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E2996" w14:textId="77777777" w:rsidR="0004453A" w:rsidRDefault="0004453A" w:rsidP="002128FC">
      <w:pPr>
        <w:spacing w:after="0"/>
        <w:jc w:val="both"/>
        <w:rPr>
          <w:rFonts w:asciiTheme="majorHAnsi" w:eastAsia="Arial" w:hAnsiTheme="majorHAnsi" w:cstheme="majorHAnsi"/>
          <w:b/>
          <w:sz w:val="9"/>
          <w:szCs w:val="9"/>
        </w:rPr>
      </w:pPr>
      <w:r w:rsidRPr="0004453A">
        <w:rPr>
          <w:rFonts w:asciiTheme="majorHAnsi" w:eastAsia="Arial" w:hAnsiTheme="majorHAnsi" w:cstheme="majorHAnsi"/>
          <w:b/>
          <w:sz w:val="9"/>
          <w:szCs w:val="9"/>
        </w:rPr>
        <w:t xml:space="preserve">FA </w:t>
      </w:r>
      <w:proofErr w:type="spellStart"/>
      <w:r w:rsidRPr="0004453A">
        <w:rPr>
          <w:rFonts w:asciiTheme="majorHAnsi" w:eastAsia="Arial" w:hAnsiTheme="majorHAnsi" w:cstheme="majorHAnsi"/>
          <w:b/>
          <w:sz w:val="9"/>
          <w:szCs w:val="9"/>
        </w:rPr>
        <w:t>Welness</w:t>
      </w:r>
      <w:proofErr w:type="spellEnd"/>
      <w:r w:rsidRPr="0004453A">
        <w:rPr>
          <w:rFonts w:asciiTheme="majorHAnsi" w:eastAsia="Arial" w:hAnsiTheme="majorHAnsi" w:cstheme="majorHAnsi"/>
          <w:b/>
          <w:sz w:val="9"/>
          <w:szCs w:val="9"/>
        </w:rPr>
        <w:t xml:space="preserve"> </w:t>
      </w:r>
      <w:proofErr w:type="spellStart"/>
      <w:r w:rsidRPr="0004453A">
        <w:rPr>
          <w:rFonts w:asciiTheme="majorHAnsi" w:eastAsia="Arial" w:hAnsiTheme="majorHAnsi" w:cstheme="majorHAnsi"/>
          <w:b/>
          <w:sz w:val="9"/>
          <w:szCs w:val="9"/>
        </w:rPr>
        <w:t>Adaptogen</w:t>
      </w:r>
      <w:proofErr w:type="spellEnd"/>
      <w:r w:rsidRPr="0004453A">
        <w:rPr>
          <w:rFonts w:asciiTheme="majorHAnsi" w:eastAsia="Arial" w:hAnsiTheme="majorHAnsi" w:cstheme="majorHAnsi"/>
          <w:b/>
          <w:sz w:val="9"/>
          <w:szCs w:val="9"/>
        </w:rPr>
        <w:t xml:space="preserve"> Mix - 180 g</w:t>
      </w:r>
    </w:p>
    <w:p w14:paraId="34AF1B8E" w14:textId="15F26837" w:rsidR="0069550B" w:rsidRPr="00283C22" w:rsidRDefault="005A0FFC" w:rsidP="002128FC">
      <w:pPr>
        <w:spacing w:after="0"/>
        <w:jc w:val="both"/>
        <w:rPr>
          <w:rFonts w:asciiTheme="majorHAnsi" w:eastAsia="Arial" w:hAnsiTheme="majorHAnsi" w:cstheme="majorHAnsi"/>
          <w:sz w:val="9"/>
          <w:szCs w:val="9"/>
        </w:rPr>
      </w:pPr>
      <w:r w:rsidRPr="00283C22">
        <w:rPr>
          <w:rFonts w:asciiTheme="majorHAnsi" w:eastAsia="Arial" w:hAnsiTheme="majorHAnsi" w:cstheme="majorHAnsi"/>
          <w:b/>
          <w:sz w:val="9"/>
          <w:szCs w:val="9"/>
        </w:rPr>
        <w:t xml:space="preserve">Velikost jedné dávky: </w:t>
      </w:r>
      <w:r w:rsidR="0004453A">
        <w:rPr>
          <w:rFonts w:asciiTheme="majorHAnsi" w:eastAsia="Arial" w:hAnsiTheme="majorHAnsi" w:cstheme="majorHAnsi"/>
          <w:sz w:val="9"/>
          <w:szCs w:val="9"/>
        </w:rPr>
        <w:t>9</w:t>
      </w:r>
      <w:r w:rsidR="00322202">
        <w:rPr>
          <w:rFonts w:asciiTheme="majorHAnsi" w:eastAsia="Arial" w:hAnsiTheme="majorHAnsi" w:cstheme="majorHAnsi"/>
          <w:sz w:val="9"/>
          <w:szCs w:val="9"/>
        </w:rPr>
        <w:t xml:space="preserve"> g</w:t>
      </w:r>
      <w:r w:rsidR="0004453A">
        <w:rPr>
          <w:rFonts w:asciiTheme="majorHAnsi" w:eastAsia="Arial" w:hAnsiTheme="majorHAnsi" w:cstheme="majorHAnsi"/>
          <w:sz w:val="9"/>
          <w:szCs w:val="9"/>
        </w:rPr>
        <w:t xml:space="preserve"> </w:t>
      </w:r>
      <w:r w:rsidRPr="00283C22">
        <w:rPr>
          <w:rFonts w:asciiTheme="majorHAnsi" w:hAnsiTheme="majorHAnsi" w:cstheme="majorHAnsi"/>
          <w:b/>
          <w:sz w:val="9"/>
          <w:szCs w:val="9"/>
        </w:rPr>
        <w:t>O</w:t>
      </w:r>
      <w:r w:rsidR="001A50BE" w:rsidRPr="00283C22">
        <w:rPr>
          <w:rFonts w:asciiTheme="majorHAnsi" w:eastAsia="Arial" w:hAnsiTheme="majorHAnsi" w:cstheme="majorHAnsi"/>
          <w:b/>
          <w:sz w:val="9"/>
          <w:szCs w:val="9"/>
        </w:rPr>
        <w:t>bsah balení:</w:t>
      </w:r>
      <w:r w:rsidR="008E7CA0">
        <w:rPr>
          <w:rFonts w:asciiTheme="majorHAnsi" w:eastAsia="Arial" w:hAnsiTheme="majorHAnsi" w:cstheme="majorHAnsi"/>
          <w:b/>
          <w:sz w:val="9"/>
          <w:szCs w:val="9"/>
        </w:rPr>
        <w:t xml:space="preserve"> </w:t>
      </w:r>
      <w:r w:rsidR="0004453A">
        <w:rPr>
          <w:rFonts w:asciiTheme="majorHAnsi" w:eastAsia="Arial" w:hAnsiTheme="majorHAnsi" w:cstheme="majorHAnsi"/>
          <w:b/>
          <w:sz w:val="9"/>
          <w:szCs w:val="9"/>
        </w:rPr>
        <w:t>180</w:t>
      </w:r>
      <w:r w:rsidR="008E7CA0">
        <w:rPr>
          <w:rFonts w:asciiTheme="majorHAnsi" w:eastAsia="Arial" w:hAnsiTheme="majorHAnsi" w:cstheme="majorHAnsi"/>
          <w:b/>
          <w:sz w:val="9"/>
          <w:szCs w:val="9"/>
        </w:rPr>
        <w:t xml:space="preserve"> g</w:t>
      </w:r>
      <w:r w:rsidR="0004453A">
        <w:rPr>
          <w:rFonts w:asciiTheme="majorHAnsi" w:eastAsia="Arial" w:hAnsiTheme="majorHAnsi" w:cstheme="majorHAnsi"/>
          <w:b/>
          <w:sz w:val="9"/>
          <w:szCs w:val="9"/>
        </w:rPr>
        <w:t xml:space="preserve"> </w:t>
      </w:r>
      <w:r w:rsidR="001A50BE" w:rsidRPr="00283C22">
        <w:rPr>
          <w:rFonts w:asciiTheme="majorHAnsi" w:eastAsia="Arial" w:hAnsiTheme="majorHAnsi" w:cstheme="majorHAnsi"/>
          <w:b/>
          <w:sz w:val="9"/>
          <w:szCs w:val="9"/>
        </w:rPr>
        <w:t xml:space="preserve">Počet dávek v balení: </w:t>
      </w:r>
      <w:r w:rsidR="0004453A">
        <w:rPr>
          <w:rFonts w:asciiTheme="majorHAnsi" w:eastAsia="Arial" w:hAnsiTheme="majorHAnsi" w:cstheme="majorHAnsi"/>
          <w:sz w:val="9"/>
          <w:szCs w:val="9"/>
        </w:rPr>
        <w:t>20</w:t>
      </w:r>
    </w:p>
    <w:p w14:paraId="053CD025" w14:textId="5DB4BD43" w:rsidR="0069550B" w:rsidRPr="0004453A" w:rsidRDefault="008E7CA0" w:rsidP="00322202">
      <w:pPr>
        <w:rPr>
          <w:rFonts w:asciiTheme="majorHAnsi" w:eastAsia="Arial" w:hAnsiTheme="majorHAnsi" w:cstheme="majorHAnsi"/>
          <w:b/>
          <w:sz w:val="8"/>
          <w:szCs w:val="8"/>
        </w:rPr>
      </w:pPr>
      <w:r w:rsidRPr="0004453A">
        <w:rPr>
          <w:rFonts w:asciiTheme="majorHAnsi" w:eastAsia="Arial" w:hAnsiTheme="majorHAnsi" w:cstheme="majorHAnsi"/>
          <w:b/>
          <w:sz w:val="8"/>
          <w:szCs w:val="8"/>
        </w:rPr>
        <w:t>Složení</w:t>
      </w:r>
      <w:r w:rsidR="0004453A" w:rsidRPr="0004453A">
        <w:rPr>
          <w:rFonts w:asciiTheme="majorHAnsi" w:eastAsia="Arial" w:hAnsiTheme="majorHAnsi" w:cstheme="majorHAnsi"/>
          <w:b/>
          <w:sz w:val="8"/>
          <w:szCs w:val="8"/>
        </w:rPr>
        <w:t xml:space="preserve">: </w:t>
      </w:r>
      <w:r w:rsidR="0004453A" w:rsidRPr="0004453A">
        <w:rPr>
          <w:rFonts w:asciiTheme="majorHAnsi" w:eastAsia="Arial" w:hAnsiTheme="majorHAnsi" w:cstheme="majorHAnsi"/>
          <w:bCs/>
          <w:sz w:val="8"/>
          <w:szCs w:val="8"/>
        </w:rPr>
        <w:t xml:space="preserve">Kakaová vláknina, mletá skořice, prášek z oddenku kurkumy, extrakt z plodů černého bezu, prášek z plodů granátového jablka, prášek ze sójového lecitinu, prášek ze </w:t>
      </w:r>
      <w:proofErr w:type="spellStart"/>
      <w:r w:rsidR="0004453A" w:rsidRPr="0004453A">
        <w:rPr>
          <w:rFonts w:asciiTheme="majorHAnsi" w:eastAsia="Arial" w:hAnsiTheme="majorHAnsi" w:cstheme="majorHAnsi"/>
          <w:bCs/>
          <w:sz w:val="8"/>
          <w:szCs w:val="8"/>
        </w:rPr>
        <w:t>spiruliny</w:t>
      </w:r>
      <w:proofErr w:type="spellEnd"/>
      <w:r w:rsidR="0004453A" w:rsidRPr="0004453A">
        <w:rPr>
          <w:rFonts w:asciiTheme="majorHAnsi" w:eastAsia="Arial" w:hAnsiTheme="majorHAnsi" w:cstheme="majorHAnsi"/>
          <w:bCs/>
          <w:sz w:val="8"/>
          <w:szCs w:val="8"/>
        </w:rPr>
        <w:t xml:space="preserve">, extrakt z listů </w:t>
      </w:r>
      <w:proofErr w:type="spellStart"/>
      <w:r w:rsidR="0004453A" w:rsidRPr="0004453A">
        <w:rPr>
          <w:rFonts w:asciiTheme="majorHAnsi" w:eastAsia="Arial" w:hAnsiTheme="majorHAnsi" w:cstheme="majorHAnsi"/>
          <w:bCs/>
          <w:sz w:val="8"/>
          <w:szCs w:val="8"/>
        </w:rPr>
        <w:t>bakopy</w:t>
      </w:r>
      <w:proofErr w:type="spellEnd"/>
      <w:r w:rsidR="0004453A" w:rsidRPr="0004453A">
        <w:rPr>
          <w:rFonts w:asciiTheme="majorHAnsi" w:eastAsia="Arial" w:hAnsiTheme="majorHAnsi" w:cstheme="majorHAnsi"/>
          <w:bCs/>
          <w:sz w:val="8"/>
          <w:szCs w:val="8"/>
        </w:rPr>
        <w:t xml:space="preserve"> 50% </w:t>
      </w:r>
      <w:proofErr w:type="spellStart"/>
      <w:r w:rsidR="0004453A" w:rsidRPr="0004453A">
        <w:rPr>
          <w:rFonts w:asciiTheme="majorHAnsi" w:eastAsia="Arial" w:hAnsiTheme="majorHAnsi" w:cstheme="majorHAnsi"/>
          <w:bCs/>
          <w:sz w:val="8"/>
          <w:szCs w:val="8"/>
        </w:rPr>
        <w:t>bakosidů</w:t>
      </w:r>
      <w:proofErr w:type="spellEnd"/>
      <w:r w:rsidR="0004453A" w:rsidRPr="0004453A">
        <w:rPr>
          <w:rFonts w:asciiTheme="majorHAnsi" w:eastAsia="Arial" w:hAnsiTheme="majorHAnsi" w:cstheme="majorHAnsi"/>
          <w:bCs/>
          <w:sz w:val="8"/>
          <w:szCs w:val="8"/>
        </w:rPr>
        <w:t xml:space="preserve">, extrakt z kořene </w:t>
      </w:r>
      <w:proofErr w:type="spellStart"/>
      <w:r w:rsidR="0004453A" w:rsidRPr="0004453A">
        <w:rPr>
          <w:rFonts w:asciiTheme="majorHAnsi" w:eastAsia="Arial" w:hAnsiTheme="majorHAnsi" w:cstheme="majorHAnsi"/>
          <w:bCs/>
          <w:sz w:val="8"/>
          <w:szCs w:val="8"/>
        </w:rPr>
        <w:t>ashwagandy</w:t>
      </w:r>
      <w:proofErr w:type="spellEnd"/>
      <w:r w:rsidR="0004453A" w:rsidRPr="0004453A">
        <w:rPr>
          <w:rFonts w:asciiTheme="majorHAnsi" w:eastAsia="Arial" w:hAnsiTheme="majorHAnsi" w:cstheme="majorHAnsi"/>
          <w:bCs/>
          <w:sz w:val="8"/>
          <w:szCs w:val="8"/>
        </w:rPr>
        <w:t xml:space="preserve"> 1, 5 % </w:t>
      </w:r>
      <w:proofErr w:type="spellStart"/>
      <w:r w:rsidR="0004453A" w:rsidRPr="0004453A">
        <w:rPr>
          <w:rFonts w:asciiTheme="majorHAnsi" w:eastAsia="Arial" w:hAnsiTheme="majorHAnsi" w:cstheme="majorHAnsi"/>
          <w:bCs/>
          <w:sz w:val="8"/>
          <w:szCs w:val="8"/>
        </w:rPr>
        <w:t>vitanolidů</w:t>
      </w:r>
      <w:proofErr w:type="spellEnd"/>
      <w:r w:rsidR="0004453A" w:rsidRPr="0004453A">
        <w:rPr>
          <w:rFonts w:asciiTheme="majorHAnsi" w:eastAsia="Arial" w:hAnsiTheme="majorHAnsi" w:cstheme="majorHAnsi"/>
          <w:bCs/>
          <w:sz w:val="8"/>
          <w:szCs w:val="8"/>
        </w:rPr>
        <w:t xml:space="preserve">, extrakt z listů ginkgo </w:t>
      </w:r>
      <w:proofErr w:type="spellStart"/>
      <w:r w:rsidR="0004453A" w:rsidRPr="0004453A">
        <w:rPr>
          <w:rFonts w:asciiTheme="majorHAnsi" w:eastAsia="Arial" w:hAnsiTheme="majorHAnsi" w:cstheme="majorHAnsi"/>
          <w:bCs/>
          <w:sz w:val="8"/>
          <w:szCs w:val="8"/>
        </w:rPr>
        <w:t>biloby</w:t>
      </w:r>
      <w:proofErr w:type="spellEnd"/>
      <w:r w:rsidR="0004453A" w:rsidRPr="0004453A">
        <w:rPr>
          <w:rFonts w:asciiTheme="majorHAnsi" w:eastAsia="Arial" w:hAnsiTheme="majorHAnsi" w:cstheme="majorHAnsi"/>
          <w:bCs/>
          <w:sz w:val="8"/>
          <w:szCs w:val="8"/>
        </w:rPr>
        <w:t xml:space="preserve">, prášek z ječné trávy 79 mg, prášek z pšeničné trávy 79 mg, prášek z ovesných jader 78 mg, prášek z plodů jablka 78 mg, prášek z listů vojtěšky 65 mg, prášek z </w:t>
      </w:r>
      <w:proofErr w:type="spellStart"/>
      <w:r w:rsidR="0004453A" w:rsidRPr="0004453A">
        <w:rPr>
          <w:rFonts w:asciiTheme="majorHAnsi" w:eastAsia="Arial" w:hAnsiTheme="majorHAnsi" w:cstheme="majorHAnsi"/>
          <w:bCs/>
          <w:sz w:val="8"/>
          <w:szCs w:val="8"/>
        </w:rPr>
        <w:t>chlorelly</w:t>
      </w:r>
      <w:proofErr w:type="spellEnd"/>
      <w:r w:rsidR="0004453A" w:rsidRPr="0004453A">
        <w:rPr>
          <w:rFonts w:asciiTheme="majorHAnsi" w:eastAsia="Arial" w:hAnsiTheme="majorHAnsi" w:cstheme="majorHAnsi"/>
          <w:bCs/>
          <w:sz w:val="8"/>
          <w:szCs w:val="8"/>
        </w:rPr>
        <w:t xml:space="preserve">, extrakt z plodenství sibiřského ženšenu, prášek ze semen sóji 28 mg, prášek z plodů </w:t>
      </w:r>
      <w:proofErr w:type="spellStart"/>
      <w:r w:rsidR="0004453A" w:rsidRPr="0004453A">
        <w:rPr>
          <w:rFonts w:asciiTheme="majorHAnsi" w:eastAsia="Arial" w:hAnsiTheme="majorHAnsi" w:cstheme="majorHAnsi"/>
          <w:bCs/>
          <w:sz w:val="8"/>
          <w:szCs w:val="8"/>
        </w:rPr>
        <w:t>aceroly</w:t>
      </w:r>
      <w:proofErr w:type="spellEnd"/>
      <w:r w:rsidR="0004453A" w:rsidRPr="0004453A">
        <w:rPr>
          <w:rFonts w:asciiTheme="majorHAnsi" w:eastAsia="Arial" w:hAnsiTheme="majorHAnsi" w:cstheme="majorHAnsi"/>
          <w:bCs/>
          <w:sz w:val="8"/>
          <w:szCs w:val="8"/>
        </w:rPr>
        <w:t xml:space="preserve"> 25 mg, prášek z kořene červené řepy 16 mg, prášek z kořene sibiřského ženšenu, prášek z kořene astragalu blanitého, extrakt z listů zeleného čaje 45 % EGCG (epigalokatechin-3-gallát), extrakt z hroznových jader, prášek z plodů rajčete [4 mg], prášek ze stonku a květů brokolice [4 mg]*, prášek z kořene mrkve [4 mg]*, prášek z listů špenátu [4 mg]*, prášek z plodů borůvky [1 mg]*.</w:t>
      </w:r>
      <w:r w:rsidR="0069550B" w:rsidRPr="0004453A">
        <w:rPr>
          <w:rFonts w:asciiTheme="majorHAnsi" w:eastAsia="Arial" w:hAnsiTheme="majorHAnsi" w:cstheme="majorHAnsi"/>
          <w:b/>
          <w:sz w:val="8"/>
          <w:szCs w:val="8"/>
        </w:rPr>
        <w:t>Upozornění</w:t>
      </w:r>
      <w:r w:rsidR="0069550B" w:rsidRPr="0004453A">
        <w:rPr>
          <w:rFonts w:asciiTheme="majorHAnsi" w:eastAsia="Arial" w:hAnsiTheme="majorHAnsi" w:cstheme="majorHAnsi"/>
          <w:bCs/>
          <w:sz w:val="8"/>
          <w:szCs w:val="8"/>
        </w:rPr>
        <w:t xml:space="preserve">: </w:t>
      </w:r>
      <w:r w:rsidR="0004453A" w:rsidRPr="0004453A">
        <w:rPr>
          <w:rFonts w:asciiTheme="majorHAnsi" w:eastAsia="Arial" w:hAnsiTheme="majorHAnsi" w:cstheme="majorHAnsi"/>
          <w:b/>
          <w:bCs/>
          <w:sz w:val="8"/>
          <w:szCs w:val="8"/>
        </w:rPr>
        <w:t>Neužívejte, pokud jste alergičtí na některou ze složek výrobku</w:t>
      </w:r>
      <w:r w:rsidR="0004453A" w:rsidRPr="0004453A">
        <w:rPr>
          <w:rFonts w:asciiTheme="majorHAnsi" w:eastAsia="Arial" w:hAnsiTheme="majorHAnsi" w:cstheme="majorHAnsi"/>
          <w:sz w:val="8"/>
          <w:szCs w:val="8"/>
        </w:rPr>
        <w:t xml:space="preserve">. Nepřekračujte doporučenou denní dávku přípravku. Doplněk stravy nesmí být používán jako náhrada pestré stravy. Doporučuje se vyvážená strava a zdravý životní styl. </w:t>
      </w:r>
      <w:r w:rsidR="0004453A" w:rsidRPr="0004453A">
        <w:rPr>
          <w:rFonts w:asciiTheme="majorHAnsi" w:eastAsia="Arial" w:hAnsiTheme="majorHAnsi" w:cstheme="majorHAnsi"/>
          <w:b/>
          <w:bCs/>
          <w:sz w:val="8"/>
          <w:szCs w:val="8"/>
        </w:rPr>
        <w:t>Uchovávejte mimo dosah malých dětí. Přípravek by neměl být konzumován, pokud užíváte léky se sedativními, uspávacími nebo anti-epileptickými účinky</w:t>
      </w:r>
      <w:r w:rsidR="0004453A" w:rsidRPr="0004453A">
        <w:rPr>
          <w:rFonts w:asciiTheme="majorHAnsi" w:eastAsia="Arial" w:hAnsiTheme="majorHAnsi" w:cstheme="majorHAnsi"/>
          <w:sz w:val="8"/>
          <w:szCs w:val="8"/>
        </w:rPr>
        <w:t xml:space="preserve">. </w:t>
      </w:r>
      <w:r w:rsidR="0004453A" w:rsidRPr="0004453A">
        <w:rPr>
          <w:rFonts w:asciiTheme="majorHAnsi" w:eastAsia="Arial" w:hAnsiTheme="majorHAnsi" w:cstheme="majorHAnsi"/>
          <w:b/>
          <w:bCs/>
          <w:sz w:val="8"/>
          <w:szCs w:val="8"/>
        </w:rPr>
        <w:t xml:space="preserve">Nekonzumujte denní množství rovné nebo vyšší než 800 mg </w:t>
      </w:r>
      <w:proofErr w:type="spellStart"/>
      <w:r w:rsidR="0004453A" w:rsidRPr="0004453A">
        <w:rPr>
          <w:rFonts w:asciiTheme="majorHAnsi" w:eastAsia="Arial" w:hAnsiTheme="majorHAnsi" w:cstheme="majorHAnsi"/>
          <w:b/>
          <w:bCs/>
          <w:sz w:val="8"/>
          <w:szCs w:val="8"/>
        </w:rPr>
        <w:t>epi-galokatechin</w:t>
      </w:r>
      <w:proofErr w:type="spellEnd"/>
      <w:r w:rsidR="0004453A" w:rsidRPr="0004453A">
        <w:rPr>
          <w:rFonts w:asciiTheme="majorHAnsi" w:eastAsia="Arial" w:hAnsiTheme="majorHAnsi" w:cstheme="majorHAnsi"/>
          <w:b/>
          <w:bCs/>
          <w:sz w:val="8"/>
          <w:szCs w:val="8"/>
        </w:rPr>
        <w:t xml:space="preserve"> </w:t>
      </w:r>
      <w:proofErr w:type="gramStart"/>
      <w:r w:rsidR="0004453A" w:rsidRPr="0004453A">
        <w:rPr>
          <w:rFonts w:asciiTheme="majorHAnsi" w:eastAsia="Arial" w:hAnsiTheme="majorHAnsi" w:cstheme="majorHAnsi"/>
          <w:b/>
          <w:bCs/>
          <w:sz w:val="8"/>
          <w:szCs w:val="8"/>
        </w:rPr>
        <w:t>3-galátu</w:t>
      </w:r>
      <w:proofErr w:type="gramEnd"/>
      <w:r w:rsidR="0004453A" w:rsidRPr="0004453A">
        <w:rPr>
          <w:rFonts w:asciiTheme="majorHAnsi" w:eastAsia="Arial" w:hAnsiTheme="majorHAnsi" w:cstheme="majorHAnsi"/>
          <w:b/>
          <w:bCs/>
          <w:sz w:val="8"/>
          <w:szCs w:val="8"/>
        </w:rPr>
        <w:t xml:space="preserve"> (-). Neužívejte, pokud ve stejný den konzumujete jiné přípravky obsahující zelený čaj</w:t>
      </w:r>
      <w:r w:rsidR="0004453A" w:rsidRPr="0004453A">
        <w:rPr>
          <w:rFonts w:asciiTheme="majorHAnsi" w:eastAsia="Arial" w:hAnsiTheme="majorHAnsi" w:cstheme="majorHAnsi"/>
          <w:sz w:val="8"/>
          <w:szCs w:val="8"/>
        </w:rPr>
        <w:t xml:space="preserve">. Tento přípravek by neměly konzumovat těhotné a kojící ženy a děti do 18 let. Neměl by se konzumovat na lačný žaludek. Odměrka, která je součástí balení, slouží k usnadnění porcování, ale nezaručuje přesné dávkování. K odměření </w:t>
      </w:r>
      <w:proofErr w:type="spellStart"/>
      <w:r w:rsidR="0004453A" w:rsidRPr="0004453A">
        <w:rPr>
          <w:rFonts w:asciiTheme="majorHAnsi" w:eastAsia="Arial" w:hAnsiTheme="majorHAnsi" w:cstheme="majorHAnsi"/>
          <w:sz w:val="8"/>
          <w:szCs w:val="8"/>
        </w:rPr>
        <w:t>esného</w:t>
      </w:r>
      <w:proofErr w:type="spellEnd"/>
      <w:r w:rsidR="0004453A" w:rsidRPr="0004453A">
        <w:rPr>
          <w:rFonts w:asciiTheme="majorHAnsi" w:eastAsia="Arial" w:hAnsiTheme="majorHAnsi" w:cstheme="majorHAnsi"/>
          <w:sz w:val="8"/>
          <w:szCs w:val="8"/>
        </w:rPr>
        <w:t xml:space="preserve"> množství doporučujeme použít váhu. Před použitím nádobu silně protřepejte. Tento výrobek se prodává na hmotnost, nikoliv na objem. Prášek se může během přepravy usazovat, což může ovlivnit jeho hustotu. Počet porcí je založen na přesném měření hmotnosti. Pokud užíváte léky, doporučujeme se před konzumací tohoto výrobku poradit s</w:t>
      </w:r>
      <w:r w:rsidR="0004453A" w:rsidRPr="0004453A">
        <w:rPr>
          <w:rFonts w:asciiTheme="majorHAnsi" w:eastAsia="Arial" w:hAnsiTheme="majorHAnsi" w:cstheme="majorHAnsi"/>
          <w:b/>
          <w:bCs/>
          <w:sz w:val="8"/>
          <w:szCs w:val="8"/>
        </w:rPr>
        <w:t xml:space="preserve"> </w:t>
      </w:r>
      <w:proofErr w:type="spellStart"/>
      <w:proofErr w:type="gramStart"/>
      <w:r w:rsidR="0004453A" w:rsidRPr="0004453A">
        <w:rPr>
          <w:rFonts w:asciiTheme="majorHAnsi" w:eastAsia="Arial" w:hAnsiTheme="majorHAnsi" w:cstheme="majorHAnsi"/>
          <w:b/>
          <w:bCs/>
          <w:sz w:val="8"/>
          <w:szCs w:val="8"/>
        </w:rPr>
        <w:t>lékařem.</w:t>
      </w:r>
      <w:r w:rsidR="001A50BE" w:rsidRPr="0004453A">
        <w:rPr>
          <w:rFonts w:asciiTheme="majorHAnsi" w:eastAsia="Arial" w:hAnsiTheme="majorHAnsi" w:cstheme="majorHAnsi"/>
          <w:sz w:val="8"/>
          <w:szCs w:val="8"/>
        </w:rPr>
        <w:t>zářením</w:t>
      </w:r>
      <w:proofErr w:type="gramEnd"/>
      <w:r w:rsidR="001A50BE" w:rsidRPr="0004453A">
        <w:rPr>
          <w:rFonts w:asciiTheme="majorHAnsi" w:eastAsia="Arial" w:hAnsiTheme="majorHAnsi" w:cstheme="majorHAnsi"/>
          <w:sz w:val="8"/>
          <w:szCs w:val="8"/>
        </w:rPr>
        <w:t>.</w:t>
      </w:r>
      <w:r w:rsidR="001A50BE" w:rsidRPr="0004453A">
        <w:rPr>
          <w:rFonts w:asciiTheme="majorHAnsi" w:eastAsia="Arial" w:hAnsiTheme="majorHAnsi" w:cstheme="majorHAnsi"/>
          <w:b/>
          <w:sz w:val="8"/>
          <w:szCs w:val="8"/>
        </w:rPr>
        <w:t>Výrobce</w:t>
      </w:r>
      <w:proofErr w:type="spellEnd"/>
      <w:r w:rsidR="001A50BE" w:rsidRPr="0004453A">
        <w:rPr>
          <w:rFonts w:asciiTheme="majorHAnsi" w:eastAsia="Arial" w:hAnsiTheme="majorHAnsi" w:cstheme="majorHAnsi"/>
          <w:b/>
          <w:sz w:val="8"/>
          <w:szCs w:val="8"/>
        </w:rPr>
        <w:t>:</w:t>
      </w:r>
      <w:r w:rsidR="00FD205B" w:rsidRPr="0004453A">
        <w:rPr>
          <w:rFonts w:asciiTheme="majorHAnsi" w:eastAsia="Arial" w:hAnsiTheme="majorHAnsi" w:cstheme="majorHAnsi"/>
          <w:sz w:val="8"/>
          <w:szCs w:val="8"/>
        </w:rPr>
        <w:t xml:space="preserve"> Uveden na obale.</w:t>
      </w:r>
      <w:r w:rsidR="0004453A">
        <w:rPr>
          <w:rFonts w:asciiTheme="majorHAnsi" w:eastAsia="Arial" w:hAnsiTheme="majorHAnsi" w:cstheme="majorHAnsi"/>
          <w:sz w:val="8"/>
          <w:szCs w:val="8"/>
        </w:rPr>
        <w:t xml:space="preserve"> </w:t>
      </w:r>
      <w:r w:rsidR="001A50BE" w:rsidRPr="0004453A">
        <w:rPr>
          <w:rFonts w:asciiTheme="majorHAnsi" w:eastAsia="Arial" w:hAnsiTheme="majorHAnsi" w:cstheme="majorHAnsi"/>
          <w:b/>
          <w:sz w:val="8"/>
          <w:szCs w:val="8"/>
        </w:rPr>
        <w:t>Spotřebujte do</w:t>
      </w:r>
      <w:r w:rsidR="001A50BE" w:rsidRPr="0004453A">
        <w:rPr>
          <w:rFonts w:asciiTheme="majorHAnsi" w:eastAsia="Arial" w:hAnsiTheme="majorHAnsi" w:cstheme="majorHAnsi"/>
          <w:sz w:val="8"/>
          <w:szCs w:val="8"/>
        </w:rPr>
        <w:t xml:space="preserve">: Datum uvedeno na obale. </w:t>
      </w:r>
      <w:proofErr w:type="gramStart"/>
      <w:r w:rsidR="001A50BE" w:rsidRPr="0004453A">
        <w:rPr>
          <w:rFonts w:asciiTheme="majorHAnsi" w:eastAsia="Arial" w:hAnsiTheme="majorHAnsi" w:cstheme="majorHAnsi"/>
          <w:b/>
          <w:sz w:val="8"/>
          <w:szCs w:val="8"/>
        </w:rPr>
        <w:t>Distributor:</w:t>
      </w:r>
      <w:r w:rsidR="00CF301D" w:rsidRPr="0004453A">
        <w:rPr>
          <w:rFonts w:asciiTheme="majorHAnsi" w:eastAsia="Arial" w:hAnsiTheme="majorHAnsi" w:cstheme="majorHAnsi"/>
          <w:sz w:val="8"/>
          <w:szCs w:val="8"/>
        </w:rPr>
        <w:t>Fit</w:t>
      </w:r>
      <w:proofErr w:type="gramEnd"/>
      <w:r w:rsidR="00CF301D" w:rsidRPr="0004453A">
        <w:rPr>
          <w:rFonts w:asciiTheme="majorHAnsi" w:eastAsia="Arial" w:hAnsiTheme="majorHAnsi" w:cstheme="majorHAnsi"/>
          <w:sz w:val="8"/>
          <w:szCs w:val="8"/>
        </w:rPr>
        <w:t xml:space="preserve"> pro sport s.r.o., </w:t>
      </w:r>
      <w:r w:rsidR="00CF301D" w:rsidRPr="0004453A">
        <w:rPr>
          <w:rFonts w:asciiTheme="majorHAnsi" w:eastAsia="Arial" w:hAnsiTheme="majorHAnsi" w:cstheme="majorHAnsi"/>
          <w:b/>
          <w:sz w:val="8"/>
          <w:szCs w:val="8"/>
        </w:rPr>
        <w:t>VAT NUMBER:</w:t>
      </w:r>
      <w:r w:rsidR="00CF301D" w:rsidRPr="0004453A">
        <w:rPr>
          <w:rFonts w:asciiTheme="majorHAnsi" w:eastAsia="Arial" w:hAnsiTheme="majorHAnsi" w:cstheme="majorHAnsi"/>
          <w:sz w:val="8"/>
          <w:szCs w:val="8"/>
        </w:rPr>
        <w:t xml:space="preserve"> CZ08410976</w:t>
      </w:r>
      <w:r w:rsidR="001A50BE" w:rsidRPr="0004453A">
        <w:rPr>
          <w:rFonts w:asciiTheme="majorHAnsi" w:eastAsia="Arial" w:hAnsiTheme="majorHAnsi" w:cstheme="majorHAnsi"/>
          <w:sz w:val="8"/>
          <w:szCs w:val="8"/>
        </w:rPr>
        <w:t xml:space="preserve">, </w:t>
      </w:r>
      <w:hyperlink r:id="rId4" w:history="1">
        <w:r w:rsidR="0069550B" w:rsidRPr="0004453A">
          <w:rPr>
            <w:rStyle w:val="Hypertextovodkaz"/>
            <w:rFonts w:asciiTheme="majorHAnsi" w:eastAsia="Arial" w:hAnsiTheme="majorHAnsi" w:cstheme="majorHAnsi"/>
            <w:b/>
            <w:sz w:val="8"/>
            <w:szCs w:val="8"/>
          </w:rPr>
          <w:t>www.fitprosport.cz</w:t>
        </w:r>
      </w:hyperlink>
    </w:p>
    <w:sectPr w:rsidR="0069550B" w:rsidRPr="0004453A" w:rsidSect="00FD205B">
      <w:pgSz w:w="3402" w:h="3402"/>
      <w:pgMar w:top="180" w:right="162" w:bottom="284" w:left="1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25"/>
    <w:rsid w:val="0004453A"/>
    <w:rsid w:val="00174C5F"/>
    <w:rsid w:val="001A50BE"/>
    <w:rsid w:val="001E15C4"/>
    <w:rsid w:val="002128FC"/>
    <w:rsid w:val="00283C22"/>
    <w:rsid w:val="00322202"/>
    <w:rsid w:val="00434BA1"/>
    <w:rsid w:val="004C05DC"/>
    <w:rsid w:val="00507296"/>
    <w:rsid w:val="005A0FFC"/>
    <w:rsid w:val="005D7C9D"/>
    <w:rsid w:val="00651596"/>
    <w:rsid w:val="0069550B"/>
    <w:rsid w:val="006D7125"/>
    <w:rsid w:val="008E7CA0"/>
    <w:rsid w:val="00A00B40"/>
    <w:rsid w:val="00AB5EBB"/>
    <w:rsid w:val="00AD1E30"/>
    <w:rsid w:val="00B059A0"/>
    <w:rsid w:val="00BA7D9E"/>
    <w:rsid w:val="00CF301D"/>
    <w:rsid w:val="00F04EC0"/>
    <w:rsid w:val="00FA2EC3"/>
    <w:rsid w:val="00FD205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44C5"/>
  <w15:docId w15:val="{356A9416-408E-4CF1-A467-308DAD07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D7C9D"/>
  </w:style>
  <w:style w:type="paragraph" w:styleId="Nadpis1">
    <w:name w:val="heading 1"/>
    <w:basedOn w:val="Normln"/>
    <w:next w:val="Normln"/>
    <w:rsid w:val="005D7C9D"/>
    <w:pPr>
      <w:keepNext/>
      <w:keepLines/>
      <w:spacing w:before="480" w:after="120"/>
      <w:outlineLvl w:val="0"/>
    </w:pPr>
    <w:rPr>
      <w:b/>
      <w:sz w:val="48"/>
      <w:szCs w:val="48"/>
    </w:rPr>
  </w:style>
  <w:style w:type="paragraph" w:styleId="Nadpis2">
    <w:name w:val="heading 2"/>
    <w:basedOn w:val="Normln"/>
    <w:next w:val="Normln"/>
    <w:rsid w:val="005D7C9D"/>
    <w:pPr>
      <w:keepNext/>
      <w:keepLines/>
      <w:spacing w:before="360" w:after="80"/>
      <w:outlineLvl w:val="1"/>
    </w:pPr>
    <w:rPr>
      <w:b/>
      <w:sz w:val="36"/>
      <w:szCs w:val="36"/>
    </w:rPr>
  </w:style>
  <w:style w:type="paragraph" w:styleId="Nadpis3">
    <w:name w:val="heading 3"/>
    <w:basedOn w:val="Normln"/>
    <w:next w:val="Normln"/>
    <w:rsid w:val="005D7C9D"/>
    <w:pPr>
      <w:keepNext/>
      <w:keepLines/>
      <w:spacing w:before="280" w:after="80"/>
      <w:outlineLvl w:val="2"/>
    </w:pPr>
    <w:rPr>
      <w:b/>
      <w:sz w:val="28"/>
      <w:szCs w:val="28"/>
    </w:rPr>
  </w:style>
  <w:style w:type="paragraph" w:styleId="Nadpis4">
    <w:name w:val="heading 4"/>
    <w:basedOn w:val="Normln"/>
    <w:next w:val="Normln"/>
    <w:rsid w:val="005D7C9D"/>
    <w:pPr>
      <w:keepNext/>
      <w:keepLines/>
      <w:spacing w:before="240" w:after="40"/>
      <w:outlineLvl w:val="3"/>
    </w:pPr>
    <w:rPr>
      <w:b/>
      <w:sz w:val="24"/>
      <w:szCs w:val="24"/>
    </w:rPr>
  </w:style>
  <w:style w:type="paragraph" w:styleId="Nadpis5">
    <w:name w:val="heading 5"/>
    <w:basedOn w:val="Normln"/>
    <w:next w:val="Normln"/>
    <w:rsid w:val="005D7C9D"/>
    <w:pPr>
      <w:keepNext/>
      <w:keepLines/>
      <w:spacing w:before="220" w:after="40"/>
      <w:outlineLvl w:val="4"/>
    </w:pPr>
    <w:rPr>
      <w:b/>
    </w:rPr>
  </w:style>
  <w:style w:type="paragraph" w:styleId="Nadpis6">
    <w:name w:val="heading 6"/>
    <w:basedOn w:val="Normln"/>
    <w:next w:val="Normln"/>
    <w:rsid w:val="005D7C9D"/>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5D7C9D"/>
    <w:tblPr>
      <w:tblCellMar>
        <w:top w:w="0" w:type="dxa"/>
        <w:left w:w="0" w:type="dxa"/>
        <w:bottom w:w="0" w:type="dxa"/>
        <w:right w:w="0" w:type="dxa"/>
      </w:tblCellMar>
    </w:tblPr>
  </w:style>
  <w:style w:type="paragraph" w:styleId="Nzev">
    <w:name w:val="Title"/>
    <w:basedOn w:val="Normln"/>
    <w:next w:val="Normln"/>
    <w:rsid w:val="005D7C9D"/>
    <w:pPr>
      <w:keepNext/>
      <w:keepLines/>
      <w:spacing w:before="480" w:after="120"/>
    </w:pPr>
    <w:rPr>
      <w:b/>
      <w:sz w:val="72"/>
      <w:szCs w:val="72"/>
    </w:rPr>
  </w:style>
  <w:style w:type="paragraph" w:styleId="Podnadpis">
    <w:name w:val="Subtitle"/>
    <w:basedOn w:val="Normln"/>
    <w:next w:val="Normln"/>
    <w:rsid w:val="005D7C9D"/>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A7D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7D9E"/>
    <w:rPr>
      <w:rFonts w:ascii="Segoe UI" w:hAnsi="Segoe UI" w:cs="Segoe UI"/>
      <w:sz w:val="18"/>
      <w:szCs w:val="18"/>
    </w:rPr>
  </w:style>
  <w:style w:type="character" w:styleId="Hypertextovodkaz">
    <w:name w:val="Hyperlink"/>
    <w:basedOn w:val="Standardnpsmoodstavce"/>
    <w:uiPriority w:val="99"/>
    <w:unhideWhenUsed/>
    <w:rsid w:val="0069550B"/>
    <w:rPr>
      <w:color w:val="0000FF" w:themeColor="hyperlink"/>
      <w:u w:val="single"/>
    </w:rPr>
  </w:style>
  <w:style w:type="character" w:customStyle="1" w:styleId="Nevyeenzmnka1">
    <w:name w:val="Nevyřešená zmínka1"/>
    <w:basedOn w:val="Standardnpsmoodstavce"/>
    <w:uiPriority w:val="99"/>
    <w:semiHidden/>
    <w:unhideWhenUsed/>
    <w:rsid w:val="0069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471746">
      <w:bodyDiv w:val="1"/>
      <w:marLeft w:val="0"/>
      <w:marRight w:val="0"/>
      <w:marTop w:val="0"/>
      <w:marBottom w:val="0"/>
      <w:divBdr>
        <w:top w:val="none" w:sz="0" w:space="0" w:color="auto"/>
        <w:left w:val="none" w:sz="0" w:space="0" w:color="auto"/>
        <w:bottom w:val="none" w:sz="0" w:space="0" w:color="auto"/>
        <w:right w:val="none" w:sz="0" w:space="0" w:color="auto"/>
      </w:divBdr>
    </w:div>
    <w:div w:id="1414620733">
      <w:bodyDiv w:val="1"/>
      <w:marLeft w:val="0"/>
      <w:marRight w:val="0"/>
      <w:marTop w:val="0"/>
      <w:marBottom w:val="0"/>
      <w:divBdr>
        <w:top w:val="none" w:sz="0" w:space="0" w:color="auto"/>
        <w:left w:val="none" w:sz="0" w:space="0" w:color="auto"/>
        <w:bottom w:val="none" w:sz="0" w:space="0" w:color="auto"/>
        <w:right w:val="none" w:sz="0" w:space="0" w:color="auto"/>
      </w:divBdr>
    </w:div>
    <w:div w:id="2096394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tprospor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2025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Ladenfuhrer</dc:creator>
  <cp:lastModifiedBy>host</cp:lastModifiedBy>
  <cp:revision>2</cp:revision>
  <cp:lastPrinted>2024-05-22T07:31:00Z</cp:lastPrinted>
  <dcterms:created xsi:type="dcterms:W3CDTF">2024-05-22T09:08:00Z</dcterms:created>
  <dcterms:modified xsi:type="dcterms:W3CDTF">2024-05-22T09:08:00Z</dcterms:modified>
</cp:coreProperties>
</file>