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660C3" w14:textId="5B986CC9" w:rsidR="0097470F" w:rsidRDefault="002C4D7A" w:rsidP="0097470F">
      <w:pPr>
        <w:spacing w:after="0"/>
        <w:rPr>
          <w:rFonts w:asciiTheme="majorHAnsi" w:eastAsia="Arial" w:hAnsiTheme="majorHAnsi" w:cstheme="majorHAnsi"/>
          <w:b/>
          <w:sz w:val="9"/>
          <w:szCs w:val="9"/>
        </w:rPr>
      </w:pPr>
      <w:r>
        <w:rPr>
          <w:rFonts w:asciiTheme="majorHAnsi" w:eastAsia="Arial" w:hAnsiTheme="majorHAnsi" w:cstheme="majorHAnsi"/>
          <w:b/>
          <w:sz w:val="9"/>
          <w:szCs w:val="9"/>
        </w:rPr>
        <w:t xml:space="preserve">Kevin </w:t>
      </w:r>
      <w:proofErr w:type="spellStart"/>
      <w:r>
        <w:rPr>
          <w:rFonts w:asciiTheme="majorHAnsi" w:eastAsia="Arial" w:hAnsiTheme="majorHAnsi" w:cstheme="majorHAnsi"/>
          <w:b/>
          <w:sz w:val="9"/>
          <w:szCs w:val="9"/>
        </w:rPr>
        <w:t>Levrone</w:t>
      </w:r>
      <w:proofErr w:type="spellEnd"/>
      <w:r w:rsidR="0097470F" w:rsidRPr="0097470F">
        <w:rPr>
          <w:rFonts w:asciiTheme="majorHAnsi" w:eastAsia="Arial" w:hAnsiTheme="majorHAnsi" w:cstheme="majorHAnsi"/>
          <w:b/>
          <w:sz w:val="9"/>
          <w:szCs w:val="9"/>
        </w:rPr>
        <w:t xml:space="preserve"> L</w:t>
      </w:r>
      <w:proofErr w:type="spellStart"/>
      <w:r w:rsidR="0097470F" w:rsidRPr="0097470F">
        <w:rPr>
          <w:rFonts w:asciiTheme="majorHAnsi" w:eastAsia="Arial" w:hAnsiTheme="majorHAnsi" w:cstheme="majorHAnsi"/>
          <w:b/>
          <w:sz w:val="9"/>
          <w:szCs w:val="9"/>
        </w:rPr>
        <w:t>ion´s</w:t>
      </w:r>
      <w:proofErr w:type="spellEnd"/>
      <w:r w:rsidR="0097470F" w:rsidRPr="0097470F">
        <w:rPr>
          <w:rFonts w:asciiTheme="majorHAnsi" w:eastAsia="Arial" w:hAnsiTheme="majorHAnsi" w:cstheme="majorHAnsi"/>
          <w:b/>
          <w:sz w:val="9"/>
          <w:szCs w:val="9"/>
        </w:rPr>
        <w:t xml:space="preserve"> Mane </w:t>
      </w:r>
      <w:proofErr w:type="gramStart"/>
      <w:r w:rsidR="0097470F" w:rsidRPr="0097470F">
        <w:rPr>
          <w:rFonts w:asciiTheme="majorHAnsi" w:eastAsia="Arial" w:hAnsiTheme="majorHAnsi" w:cstheme="majorHAnsi"/>
          <w:b/>
          <w:sz w:val="9"/>
          <w:szCs w:val="9"/>
        </w:rPr>
        <w:t>1000 - 90</w:t>
      </w:r>
      <w:proofErr w:type="gramEnd"/>
      <w:r w:rsidR="0097470F" w:rsidRPr="0097470F">
        <w:rPr>
          <w:rFonts w:asciiTheme="majorHAnsi" w:eastAsia="Arial" w:hAnsiTheme="majorHAnsi" w:cstheme="majorHAnsi"/>
          <w:b/>
          <w:sz w:val="9"/>
          <w:szCs w:val="9"/>
        </w:rPr>
        <w:t xml:space="preserve"> tablet</w:t>
      </w:r>
    </w:p>
    <w:p w14:paraId="5316A082" w14:textId="77777777" w:rsidR="0097470F" w:rsidRDefault="0097470F" w:rsidP="0097470F">
      <w:pPr>
        <w:spacing w:after="0"/>
        <w:rPr>
          <w:rFonts w:asciiTheme="majorHAnsi" w:eastAsia="Arial" w:hAnsiTheme="majorHAnsi" w:cstheme="majorHAnsi"/>
          <w:b/>
          <w:sz w:val="9"/>
          <w:szCs w:val="9"/>
        </w:rPr>
      </w:pPr>
    </w:p>
    <w:p w14:paraId="34AF1B8E" w14:textId="680C33B4" w:rsidR="0069550B" w:rsidRPr="00283C22" w:rsidRDefault="005A0FFC" w:rsidP="0097470F">
      <w:pPr>
        <w:spacing w:after="0"/>
        <w:rPr>
          <w:rFonts w:asciiTheme="majorHAnsi" w:eastAsia="Arial" w:hAnsiTheme="majorHAnsi" w:cstheme="majorHAnsi"/>
          <w:sz w:val="9"/>
          <w:szCs w:val="9"/>
        </w:rPr>
      </w:pPr>
      <w:r w:rsidRPr="00283C22">
        <w:rPr>
          <w:rFonts w:asciiTheme="majorHAnsi" w:eastAsia="Arial" w:hAnsiTheme="majorHAnsi" w:cstheme="majorHAnsi"/>
          <w:b/>
          <w:sz w:val="9"/>
          <w:szCs w:val="9"/>
        </w:rPr>
        <w:t xml:space="preserve">Velikost jedné dávky: </w:t>
      </w:r>
      <w:r w:rsidR="0097470F">
        <w:rPr>
          <w:rFonts w:asciiTheme="majorHAnsi" w:eastAsia="Arial" w:hAnsiTheme="majorHAnsi" w:cstheme="majorHAnsi"/>
          <w:sz w:val="9"/>
          <w:szCs w:val="9"/>
        </w:rPr>
        <w:t>2</w:t>
      </w:r>
      <w:r w:rsidR="00D67A9A">
        <w:rPr>
          <w:rFonts w:asciiTheme="majorHAnsi" w:eastAsia="Arial" w:hAnsiTheme="majorHAnsi" w:cstheme="majorHAnsi"/>
          <w:sz w:val="9"/>
          <w:szCs w:val="9"/>
        </w:rPr>
        <w:t xml:space="preserve"> tableta</w:t>
      </w:r>
      <w:r w:rsidR="002F2184">
        <w:rPr>
          <w:rFonts w:asciiTheme="majorHAnsi" w:eastAsia="Arial" w:hAnsiTheme="majorHAnsi" w:cstheme="majorHAnsi"/>
          <w:sz w:val="9"/>
          <w:szCs w:val="9"/>
        </w:rPr>
        <w:t xml:space="preserve"> </w:t>
      </w:r>
      <w:r w:rsidRPr="00283C22">
        <w:rPr>
          <w:rFonts w:asciiTheme="majorHAnsi" w:hAnsiTheme="majorHAnsi" w:cstheme="majorHAnsi"/>
          <w:b/>
          <w:sz w:val="9"/>
          <w:szCs w:val="9"/>
        </w:rPr>
        <w:t>O</w:t>
      </w:r>
      <w:r w:rsidR="001A50BE" w:rsidRPr="00283C22">
        <w:rPr>
          <w:rFonts w:asciiTheme="majorHAnsi" w:eastAsia="Arial" w:hAnsiTheme="majorHAnsi" w:cstheme="majorHAnsi"/>
          <w:b/>
          <w:sz w:val="9"/>
          <w:szCs w:val="9"/>
        </w:rPr>
        <w:t>bsah balení:</w:t>
      </w:r>
      <w:r w:rsidR="008E7CA0">
        <w:rPr>
          <w:rFonts w:asciiTheme="majorHAnsi" w:eastAsia="Arial" w:hAnsiTheme="majorHAnsi" w:cstheme="majorHAnsi"/>
          <w:b/>
          <w:sz w:val="9"/>
          <w:szCs w:val="9"/>
        </w:rPr>
        <w:t xml:space="preserve"> </w:t>
      </w:r>
      <w:r w:rsidR="00D67A9A">
        <w:rPr>
          <w:rFonts w:asciiTheme="majorHAnsi" w:eastAsia="Arial" w:hAnsiTheme="majorHAnsi" w:cstheme="majorHAnsi"/>
          <w:b/>
          <w:sz w:val="9"/>
          <w:szCs w:val="9"/>
        </w:rPr>
        <w:t>90 tablet</w:t>
      </w:r>
      <w:r w:rsidR="002F2184">
        <w:rPr>
          <w:rFonts w:asciiTheme="majorHAnsi" w:eastAsia="Arial" w:hAnsiTheme="majorHAnsi" w:cstheme="majorHAnsi"/>
          <w:b/>
          <w:sz w:val="9"/>
          <w:szCs w:val="9"/>
        </w:rPr>
        <w:t xml:space="preserve"> </w:t>
      </w:r>
      <w:r w:rsidR="001A50BE" w:rsidRPr="00283C22">
        <w:rPr>
          <w:rFonts w:asciiTheme="majorHAnsi" w:eastAsia="Arial" w:hAnsiTheme="majorHAnsi" w:cstheme="majorHAnsi"/>
          <w:b/>
          <w:sz w:val="9"/>
          <w:szCs w:val="9"/>
        </w:rPr>
        <w:t xml:space="preserve">Počet dávek v balení: </w:t>
      </w:r>
      <w:r w:rsidR="0097470F">
        <w:rPr>
          <w:rFonts w:asciiTheme="majorHAnsi" w:eastAsia="Arial" w:hAnsiTheme="majorHAnsi" w:cstheme="majorHAnsi"/>
          <w:sz w:val="9"/>
          <w:szCs w:val="9"/>
        </w:rPr>
        <w:t>45</w:t>
      </w:r>
    </w:p>
    <w:p w14:paraId="1073FC0F" w14:textId="77777777" w:rsidR="0097470F" w:rsidRDefault="0097470F" w:rsidP="0097470F">
      <w:pPr>
        <w:spacing w:after="0"/>
        <w:rPr>
          <w:rFonts w:asciiTheme="majorHAnsi" w:eastAsia="Arial" w:hAnsiTheme="majorHAnsi" w:cstheme="majorHAnsi"/>
          <w:b/>
          <w:sz w:val="9"/>
          <w:szCs w:val="9"/>
        </w:rPr>
      </w:pPr>
    </w:p>
    <w:p w14:paraId="380E971D" w14:textId="77777777" w:rsidR="0097470F" w:rsidRDefault="0097470F" w:rsidP="0097470F">
      <w:pPr>
        <w:spacing w:after="0"/>
        <w:rPr>
          <w:rFonts w:asciiTheme="majorHAnsi" w:eastAsia="Arial" w:hAnsiTheme="majorHAnsi" w:cstheme="majorHAnsi"/>
          <w:b/>
          <w:sz w:val="9"/>
          <w:szCs w:val="9"/>
        </w:rPr>
      </w:pPr>
      <w:r w:rsidRPr="0097470F">
        <w:rPr>
          <w:rFonts w:asciiTheme="majorHAnsi" w:eastAsia="Arial" w:hAnsiTheme="majorHAnsi" w:cstheme="majorHAnsi"/>
          <w:b/>
          <w:sz w:val="9"/>
          <w:szCs w:val="9"/>
        </w:rPr>
        <w:t>Složení: (</w:t>
      </w:r>
      <w:proofErr w:type="spellStart"/>
      <w:r w:rsidRPr="0097470F">
        <w:rPr>
          <w:rFonts w:asciiTheme="majorHAnsi" w:eastAsia="Arial" w:hAnsiTheme="majorHAnsi" w:cstheme="majorHAnsi"/>
          <w:b/>
          <w:sz w:val="9"/>
          <w:szCs w:val="9"/>
        </w:rPr>
        <w:t>Hericium</w:t>
      </w:r>
      <w:proofErr w:type="spellEnd"/>
      <w:r w:rsidRPr="0097470F">
        <w:rPr>
          <w:rFonts w:asciiTheme="majorHAnsi" w:eastAsia="Arial" w:hAnsiTheme="majorHAnsi" w:cstheme="majorHAnsi"/>
          <w:b/>
          <w:sz w:val="9"/>
          <w:szCs w:val="9"/>
        </w:rPr>
        <w:t xml:space="preserve"> </w:t>
      </w:r>
      <w:proofErr w:type="spellStart"/>
      <w:r w:rsidRPr="0097470F">
        <w:rPr>
          <w:rFonts w:asciiTheme="majorHAnsi" w:eastAsia="Arial" w:hAnsiTheme="majorHAnsi" w:cstheme="majorHAnsi"/>
          <w:b/>
          <w:sz w:val="9"/>
          <w:szCs w:val="9"/>
        </w:rPr>
        <w:t>erinaceus</w:t>
      </w:r>
      <w:proofErr w:type="spellEnd"/>
      <w:r w:rsidRPr="0097470F">
        <w:rPr>
          <w:rFonts w:asciiTheme="majorHAnsi" w:eastAsia="Arial" w:hAnsiTheme="majorHAnsi" w:cstheme="majorHAnsi"/>
          <w:b/>
          <w:sz w:val="9"/>
          <w:szCs w:val="9"/>
        </w:rPr>
        <w:t xml:space="preserve"> (Bull.) Per), maltodextrin, plnidlo (E460(i)), stabilizátor (E170), protispékavé látky (E470b, E551).</w:t>
      </w:r>
    </w:p>
    <w:p w14:paraId="0CE0CE2F" w14:textId="77777777" w:rsidR="0097470F" w:rsidRDefault="0097470F" w:rsidP="0097470F">
      <w:pPr>
        <w:spacing w:after="0"/>
        <w:rPr>
          <w:rFonts w:asciiTheme="majorHAnsi" w:eastAsia="Arial" w:hAnsiTheme="majorHAnsi" w:cstheme="majorHAnsi"/>
          <w:b/>
          <w:sz w:val="9"/>
          <w:szCs w:val="9"/>
        </w:rPr>
      </w:pPr>
    </w:p>
    <w:p w14:paraId="70682587" w14:textId="76BEB2DD" w:rsidR="0097470F" w:rsidRPr="0097470F" w:rsidRDefault="0097470F" w:rsidP="0097470F">
      <w:pPr>
        <w:spacing w:after="0"/>
        <w:rPr>
          <w:rFonts w:asciiTheme="majorHAnsi" w:eastAsia="Arial" w:hAnsiTheme="majorHAnsi" w:cstheme="majorHAnsi"/>
          <w:bCs/>
          <w:sz w:val="9"/>
          <w:szCs w:val="9"/>
        </w:rPr>
      </w:pPr>
      <w:r w:rsidRPr="0097470F">
        <w:rPr>
          <w:rFonts w:asciiTheme="majorHAnsi" w:eastAsia="Arial" w:hAnsiTheme="majorHAnsi" w:cstheme="majorHAnsi"/>
          <w:b/>
          <w:sz w:val="9"/>
          <w:szCs w:val="9"/>
        </w:rPr>
        <w:t>Obsah v 1 dávce (2tablety):</w:t>
      </w:r>
      <w:r w:rsidRPr="0097470F">
        <w:rPr>
          <w:rFonts w:asciiTheme="majorHAnsi" w:eastAsia="Arial" w:hAnsiTheme="majorHAnsi" w:cstheme="majorHAnsi"/>
          <w:bCs/>
          <w:sz w:val="9"/>
          <w:szCs w:val="9"/>
        </w:rPr>
        <w:t xml:space="preserve"> </w:t>
      </w:r>
      <w:r w:rsidRPr="0097470F">
        <w:rPr>
          <w:rFonts w:asciiTheme="majorHAnsi" w:eastAsia="Arial" w:hAnsiTheme="majorHAnsi" w:cstheme="majorHAnsi"/>
          <w:bCs/>
          <w:sz w:val="9"/>
          <w:szCs w:val="9"/>
        </w:rPr>
        <w:t xml:space="preserve">Extrakt z plodů </w:t>
      </w:r>
      <w:proofErr w:type="spellStart"/>
      <w:r w:rsidRPr="0097470F">
        <w:rPr>
          <w:rFonts w:asciiTheme="majorHAnsi" w:eastAsia="Arial" w:hAnsiTheme="majorHAnsi" w:cstheme="majorHAnsi"/>
          <w:bCs/>
          <w:sz w:val="9"/>
          <w:szCs w:val="9"/>
        </w:rPr>
        <w:t>Hericium</w:t>
      </w:r>
      <w:proofErr w:type="spellEnd"/>
      <w:r w:rsidRPr="0097470F">
        <w:rPr>
          <w:rFonts w:asciiTheme="majorHAnsi" w:eastAsia="Arial" w:hAnsiTheme="majorHAnsi" w:cstheme="majorHAnsi"/>
          <w:bCs/>
          <w:sz w:val="9"/>
          <w:szCs w:val="9"/>
        </w:rPr>
        <w:t xml:space="preserve"> </w:t>
      </w:r>
      <w:proofErr w:type="spellStart"/>
      <w:r w:rsidRPr="0097470F">
        <w:rPr>
          <w:rFonts w:asciiTheme="majorHAnsi" w:eastAsia="Arial" w:hAnsiTheme="majorHAnsi" w:cstheme="majorHAnsi"/>
          <w:bCs/>
          <w:sz w:val="9"/>
          <w:szCs w:val="9"/>
        </w:rPr>
        <w:t>erinaceus</w:t>
      </w:r>
      <w:proofErr w:type="spellEnd"/>
      <w:r w:rsidRPr="0097470F">
        <w:rPr>
          <w:rFonts w:asciiTheme="majorHAnsi" w:eastAsia="Arial" w:hAnsiTheme="majorHAnsi" w:cstheme="majorHAnsi"/>
          <w:bCs/>
          <w:sz w:val="9"/>
          <w:szCs w:val="9"/>
        </w:rPr>
        <w:t xml:space="preserve"> / </w:t>
      </w:r>
      <w:r w:rsidRPr="0097470F">
        <w:rPr>
          <w:rFonts w:asciiTheme="majorHAnsi" w:eastAsia="Arial" w:hAnsiTheme="majorHAnsi" w:cstheme="majorHAnsi"/>
          <w:b/>
          <w:sz w:val="9"/>
          <w:szCs w:val="9"/>
        </w:rPr>
        <w:t>1000</w:t>
      </w:r>
      <w:r w:rsidRPr="0097470F">
        <w:rPr>
          <w:rFonts w:asciiTheme="majorHAnsi" w:eastAsia="Arial" w:hAnsiTheme="majorHAnsi" w:cstheme="majorHAnsi"/>
          <w:bCs/>
          <w:sz w:val="9"/>
          <w:szCs w:val="9"/>
        </w:rPr>
        <w:t xml:space="preserve"> </w:t>
      </w:r>
      <w:r w:rsidRPr="0097470F">
        <w:rPr>
          <w:rFonts w:asciiTheme="majorHAnsi" w:eastAsia="Arial" w:hAnsiTheme="majorHAnsi" w:cstheme="majorHAnsi"/>
          <w:b/>
          <w:sz w:val="9"/>
          <w:szCs w:val="9"/>
        </w:rPr>
        <w:t>mg</w:t>
      </w:r>
      <w:r w:rsidRPr="0097470F">
        <w:rPr>
          <w:rFonts w:asciiTheme="majorHAnsi" w:eastAsia="Arial" w:hAnsiTheme="majorHAnsi" w:cstheme="majorHAnsi"/>
          <w:bCs/>
          <w:sz w:val="9"/>
          <w:szCs w:val="9"/>
        </w:rPr>
        <w:t xml:space="preserve">. </w:t>
      </w:r>
      <w:r w:rsidRPr="0097470F">
        <w:rPr>
          <w:rFonts w:asciiTheme="majorHAnsi" w:eastAsia="Arial" w:hAnsiTheme="majorHAnsi" w:cstheme="majorHAnsi"/>
          <w:bCs/>
          <w:sz w:val="9"/>
          <w:szCs w:val="9"/>
        </w:rPr>
        <w:t xml:space="preserve">Čistá hmotnost: 90 tablet </w:t>
      </w:r>
      <w:r w:rsidRPr="0097470F">
        <w:rPr>
          <w:rFonts w:asciiTheme="majorHAnsi" w:eastAsia="Arial" w:hAnsiTheme="majorHAnsi" w:cstheme="majorHAnsi"/>
          <w:b/>
          <w:sz w:val="9"/>
          <w:szCs w:val="9"/>
        </w:rPr>
        <w:t>(135 g)</w:t>
      </w:r>
    </w:p>
    <w:p w14:paraId="49F49B6B" w14:textId="77777777" w:rsidR="0097470F" w:rsidRPr="0097470F" w:rsidRDefault="0097470F" w:rsidP="0097470F">
      <w:pPr>
        <w:spacing w:after="0"/>
        <w:rPr>
          <w:rFonts w:asciiTheme="majorHAnsi" w:eastAsia="Arial" w:hAnsiTheme="majorHAnsi" w:cstheme="majorHAnsi"/>
          <w:bCs/>
          <w:sz w:val="9"/>
          <w:szCs w:val="9"/>
        </w:rPr>
      </w:pPr>
    </w:p>
    <w:p w14:paraId="70B1F987" w14:textId="77777777" w:rsidR="0097470F" w:rsidRDefault="0069550B" w:rsidP="0097470F">
      <w:pPr>
        <w:spacing w:after="0"/>
        <w:rPr>
          <w:rFonts w:asciiTheme="majorHAnsi" w:eastAsia="Arial" w:hAnsiTheme="majorHAnsi" w:cstheme="majorHAnsi"/>
          <w:sz w:val="9"/>
          <w:szCs w:val="9"/>
        </w:rPr>
      </w:pPr>
      <w:r w:rsidRPr="00283C22">
        <w:rPr>
          <w:rFonts w:asciiTheme="majorHAnsi" w:eastAsia="Arial" w:hAnsiTheme="majorHAnsi" w:cstheme="majorHAnsi"/>
          <w:b/>
          <w:sz w:val="9"/>
          <w:szCs w:val="9"/>
        </w:rPr>
        <w:t>Upozornění</w:t>
      </w:r>
      <w:r w:rsidRPr="00283C22">
        <w:rPr>
          <w:rFonts w:asciiTheme="majorHAnsi" w:eastAsia="Arial" w:hAnsiTheme="majorHAnsi" w:cstheme="majorHAnsi"/>
          <w:bCs/>
          <w:sz w:val="9"/>
          <w:szCs w:val="9"/>
        </w:rPr>
        <w:t xml:space="preserve">: </w:t>
      </w:r>
      <w:r w:rsidR="002F2184" w:rsidRPr="002F2184">
        <w:rPr>
          <w:rFonts w:asciiTheme="majorHAnsi" w:eastAsia="Arial" w:hAnsiTheme="majorHAnsi" w:cstheme="majorHAnsi"/>
          <w:b/>
          <w:bCs/>
          <w:sz w:val="9"/>
          <w:szCs w:val="9"/>
        </w:rPr>
        <w:t>Neužívejte, pokud jste alergičtí na některou ze složek výrobku.</w:t>
      </w:r>
      <w:r w:rsidR="002F2184" w:rsidRPr="002F2184">
        <w:rPr>
          <w:rFonts w:asciiTheme="majorHAnsi" w:eastAsia="Arial" w:hAnsiTheme="majorHAnsi" w:cstheme="majorHAnsi"/>
          <w:sz w:val="9"/>
          <w:szCs w:val="9"/>
        </w:rPr>
        <w:t xml:space="preserve"> Nepřekračujte doporučenou denní dávku výrobku. Výrobek by neměly konzumovat těhotné ženy a kojící matky. Doplněk stravy se nesmí používat jako náhrada pestré stravy. Doporučuje se vyvážená strava a zdravý životní styl. </w:t>
      </w:r>
      <w:r w:rsidR="002F2184" w:rsidRPr="002F2184">
        <w:rPr>
          <w:rFonts w:asciiTheme="majorHAnsi" w:eastAsia="Arial" w:hAnsiTheme="majorHAnsi" w:cstheme="majorHAnsi"/>
          <w:b/>
          <w:bCs/>
          <w:sz w:val="9"/>
          <w:szCs w:val="9"/>
        </w:rPr>
        <w:t>Uchovávejte mimo dosah malých dětí.</w:t>
      </w:r>
      <w:r w:rsidR="002F2184" w:rsidRPr="002F2184">
        <w:rPr>
          <w:rFonts w:asciiTheme="majorHAnsi" w:eastAsia="Arial" w:hAnsiTheme="majorHAnsi" w:cstheme="majorHAnsi"/>
          <w:sz w:val="9"/>
          <w:szCs w:val="9"/>
        </w:rPr>
        <w:t xml:space="preserve"> </w:t>
      </w:r>
      <w:r w:rsidR="002F2184" w:rsidRPr="002F2184">
        <w:rPr>
          <w:rFonts w:asciiTheme="majorHAnsi" w:eastAsia="Arial" w:hAnsiTheme="majorHAnsi" w:cstheme="majorHAnsi"/>
          <w:b/>
          <w:bCs/>
          <w:sz w:val="9"/>
          <w:szCs w:val="9"/>
        </w:rPr>
        <w:t>Pokud užíváte léky, doporučuje se před konzumací tohoto výrobku poradit se svým lékařem.</w:t>
      </w:r>
      <w:r w:rsidR="002F2184" w:rsidRPr="002F2184">
        <w:rPr>
          <w:rFonts w:asciiTheme="majorHAnsi" w:eastAsia="Arial" w:hAnsiTheme="majorHAnsi" w:cstheme="majorHAnsi"/>
          <w:sz w:val="9"/>
          <w:szCs w:val="9"/>
        </w:rPr>
        <w:t xml:space="preserve"> Přípravek může způsobit zvýšení tělesné hmotnosti. Odměrka přiložená k balení slouží k usnadnění porcování, ale nezaručuje přesné dávkování. K odměření přesného množství se doporučuje použít váhu. Před použitím nádobu silně protřepejte. Tento výrobek se prodává na hmotnost, nikoliv na objem. Prášek se může během přepravy usazovat, což může ovlivnit jeho hustotu. Počet porcí se určuje na základě přesného měření hmotnosti.</w:t>
      </w:r>
      <w:r w:rsidR="00D67A9A">
        <w:rPr>
          <w:rFonts w:asciiTheme="majorHAnsi" w:eastAsia="Arial" w:hAnsiTheme="majorHAnsi" w:cstheme="majorHAnsi"/>
          <w:b/>
          <w:bCs/>
          <w:sz w:val="9"/>
          <w:szCs w:val="9"/>
        </w:rPr>
        <w:t xml:space="preserve"> p</w:t>
      </w:r>
      <w:r w:rsidR="001A50BE" w:rsidRPr="00283C22">
        <w:rPr>
          <w:rFonts w:asciiTheme="majorHAnsi" w:eastAsia="Arial" w:hAnsiTheme="majorHAnsi" w:cstheme="majorHAnsi"/>
          <w:b/>
          <w:sz w:val="9"/>
          <w:szCs w:val="9"/>
        </w:rPr>
        <w:t>otřebujte do</w:t>
      </w:r>
      <w:r w:rsidR="001A50BE" w:rsidRPr="00283C22">
        <w:rPr>
          <w:rFonts w:asciiTheme="majorHAnsi" w:eastAsia="Arial" w:hAnsiTheme="majorHAnsi" w:cstheme="majorHAnsi"/>
          <w:sz w:val="9"/>
          <w:szCs w:val="9"/>
        </w:rPr>
        <w:t xml:space="preserve">: Datum uvedeno na obale. </w:t>
      </w:r>
    </w:p>
    <w:p w14:paraId="053CD025" w14:textId="088BA7D3" w:rsidR="0069550B" w:rsidRPr="00283C22" w:rsidRDefault="001A50BE" w:rsidP="0097470F">
      <w:pPr>
        <w:spacing w:after="0"/>
        <w:rPr>
          <w:rFonts w:asciiTheme="majorHAnsi" w:eastAsia="Arial" w:hAnsiTheme="majorHAnsi" w:cstheme="majorHAnsi"/>
          <w:b/>
          <w:sz w:val="9"/>
          <w:szCs w:val="9"/>
        </w:rPr>
      </w:pPr>
      <w:proofErr w:type="spellStart"/>
      <w:proofErr w:type="gramStart"/>
      <w:r w:rsidRPr="00283C22">
        <w:rPr>
          <w:rFonts w:asciiTheme="majorHAnsi" w:eastAsia="Arial" w:hAnsiTheme="majorHAnsi" w:cstheme="majorHAnsi"/>
          <w:b/>
          <w:sz w:val="9"/>
          <w:szCs w:val="9"/>
        </w:rPr>
        <w:t>Distributor:</w:t>
      </w:r>
      <w:r w:rsidR="00CF301D" w:rsidRPr="00283C22">
        <w:rPr>
          <w:rFonts w:asciiTheme="majorHAnsi" w:eastAsia="Arial" w:hAnsiTheme="majorHAnsi" w:cstheme="majorHAnsi"/>
          <w:sz w:val="9"/>
          <w:szCs w:val="9"/>
        </w:rPr>
        <w:t>Fit</w:t>
      </w:r>
      <w:proofErr w:type="spellEnd"/>
      <w:proofErr w:type="gramEnd"/>
      <w:r w:rsidR="00CF301D" w:rsidRPr="00283C22">
        <w:rPr>
          <w:rFonts w:asciiTheme="majorHAnsi" w:eastAsia="Arial" w:hAnsiTheme="majorHAnsi" w:cstheme="majorHAnsi"/>
          <w:sz w:val="9"/>
          <w:szCs w:val="9"/>
        </w:rPr>
        <w:t xml:space="preserve"> pro sport s.r.o., </w:t>
      </w:r>
      <w:r w:rsidR="00CF301D" w:rsidRPr="00283C22">
        <w:rPr>
          <w:rFonts w:asciiTheme="majorHAnsi" w:eastAsia="Arial" w:hAnsiTheme="majorHAnsi" w:cstheme="majorHAnsi"/>
          <w:b/>
          <w:sz w:val="9"/>
          <w:szCs w:val="9"/>
        </w:rPr>
        <w:t>VAT NUMBER:</w:t>
      </w:r>
      <w:r w:rsidR="00CF301D" w:rsidRPr="00283C22">
        <w:rPr>
          <w:rFonts w:asciiTheme="majorHAnsi" w:eastAsia="Arial" w:hAnsiTheme="majorHAnsi" w:cstheme="majorHAnsi"/>
          <w:sz w:val="9"/>
          <w:szCs w:val="9"/>
        </w:rPr>
        <w:t xml:space="preserve"> CZ08410976</w:t>
      </w:r>
      <w:r w:rsidRPr="00283C22">
        <w:rPr>
          <w:rFonts w:asciiTheme="majorHAnsi" w:eastAsia="Arial" w:hAnsiTheme="majorHAnsi" w:cstheme="majorHAnsi"/>
          <w:sz w:val="9"/>
          <w:szCs w:val="9"/>
        </w:rPr>
        <w:t xml:space="preserve">, </w:t>
      </w:r>
      <w:hyperlink r:id="rId4" w:history="1">
        <w:r w:rsidR="0069550B" w:rsidRPr="00283C22">
          <w:rPr>
            <w:rStyle w:val="Hypertextovodkaz"/>
            <w:rFonts w:asciiTheme="majorHAnsi" w:eastAsia="Arial" w:hAnsiTheme="majorHAnsi" w:cstheme="majorHAnsi"/>
            <w:b/>
            <w:sz w:val="9"/>
            <w:szCs w:val="9"/>
          </w:rPr>
          <w:t>www.fitprosport.cz</w:t>
        </w:r>
      </w:hyperlink>
    </w:p>
    <w:sectPr w:rsidR="0069550B" w:rsidRPr="00283C22" w:rsidSect="00FD205B">
      <w:pgSz w:w="3402" w:h="3402"/>
      <w:pgMar w:top="180" w:right="162" w:bottom="284" w:left="1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25"/>
    <w:rsid w:val="00174C5F"/>
    <w:rsid w:val="001A50BE"/>
    <w:rsid w:val="001E15C4"/>
    <w:rsid w:val="002128FC"/>
    <w:rsid w:val="00283C22"/>
    <w:rsid w:val="002C4D7A"/>
    <w:rsid w:val="002E6844"/>
    <w:rsid w:val="002F2184"/>
    <w:rsid w:val="00322202"/>
    <w:rsid w:val="00434BA1"/>
    <w:rsid w:val="004C05DC"/>
    <w:rsid w:val="00507296"/>
    <w:rsid w:val="005A0FFC"/>
    <w:rsid w:val="005D7C9D"/>
    <w:rsid w:val="00651596"/>
    <w:rsid w:val="0069550B"/>
    <w:rsid w:val="006D7125"/>
    <w:rsid w:val="008E7CA0"/>
    <w:rsid w:val="0097470F"/>
    <w:rsid w:val="00A00B40"/>
    <w:rsid w:val="00A5668C"/>
    <w:rsid w:val="00AB5EBB"/>
    <w:rsid w:val="00AD1E30"/>
    <w:rsid w:val="00B059A0"/>
    <w:rsid w:val="00B06FED"/>
    <w:rsid w:val="00BA7D9E"/>
    <w:rsid w:val="00CF301D"/>
    <w:rsid w:val="00D67A9A"/>
    <w:rsid w:val="00FA2EC3"/>
    <w:rsid w:val="00FD205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44C5"/>
  <w15:docId w15:val="{356A9416-408E-4CF1-A467-308DAD07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D7C9D"/>
  </w:style>
  <w:style w:type="paragraph" w:styleId="Nadpis1">
    <w:name w:val="heading 1"/>
    <w:basedOn w:val="Normln"/>
    <w:next w:val="Normln"/>
    <w:rsid w:val="005D7C9D"/>
    <w:pPr>
      <w:keepNext/>
      <w:keepLines/>
      <w:spacing w:before="480" w:after="120"/>
      <w:outlineLvl w:val="0"/>
    </w:pPr>
    <w:rPr>
      <w:b/>
      <w:sz w:val="48"/>
      <w:szCs w:val="48"/>
    </w:rPr>
  </w:style>
  <w:style w:type="paragraph" w:styleId="Nadpis2">
    <w:name w:val="heading 2"/>
    <w:basedOn w:val="Normln"/>
    <w:next w:val="Normln"/>
    <w:rsid w:val="005D7C9D"/>
    <w:pPr>
      <w:keepNext/>
      <w:keepLines/>
      <w:spacing w:before="360" w:after="80"/>
      <w:outlineLvl w:val="1"/>
    </w:pPr>
    <w:rPr>
      <w:b/>
      <w:sz w:val="36"/>
      <w:szCs w:val="36"/>
    </w:rPr>
  </w:style>
  <w:style w:type="paragraph" w:styleId="Nadpis3">
    <w:name w:val="heading 3"/>
    <w:basedOn w:val="Normln"/>
    <w:next w:val="Normln"/>
    <w:rsid w:val="005D7C9D"/>
    <w:pPr>
      <w:keepNext/>
      <w:keepLines/>
      <w:spacing w:before="280" w:after="80"/>
      <w:outlineLvl w:val="2"/>
    </w:pPr>
    <w:rPr>
      <w:b/>
      <w:sz w:val="28"/>
      <w:szCs w:val="28"/>
    </w:rPr>
  </w:style>
  <w:style w:type="paragraph" w:styleId="Nadpis4">
    <w:name w:val="heading 4"/>
    <w:basedOn w:val="Normln"/>
    <w:next w:val="Normln"/>
    <w:rsid w:val="005D7C9D"/>
    <w:pPr>
      <w:keepNext/>
      <w:keepLines/>
      <w:spacing w:before="240" w:after="40"/>
      <w:outlineLvl w:val="3"/>
    </w:pPr>
    <w:rPr>
      <w:b/>
      <w:sz w:val="24"/>
      <w:szCs w:val="24"/>
    </w:rPr>
  </w:style>
  <w:style w:type="paragraph" w:styleId="Nadpis5">
    <w:name w:val="heading 5"/>
    <w:basedOn w:val="Normln"/>
    <w:next w:val="Normln"/>
    <w:rsid w:val="005D7C9D"/>
    <w:pPr>
      <w:keepNext/>
      <w:keepLines/>
      <w:spacing w:before="220" w:after="40"/>
      <w:outlineLvl w:val="4"/>
    </w:pPr>
    <w:rPr>
      <w:b/>
    </w:rPr>
  </w:style>
  <w:style w:type="paragraph" w:styleId="Nadpis6">
    <w:name w:val="heading 6"/>
    <w:basedOn w:val="Normln"/>
    <w:next w:val="Normln"/>
    <w:rsid w:val="005D7C9D"/>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5D7C9D"/>
    <w:tblPr>
      <w:tblCellMar>
        <w:top w:w="0" w:type="dxa"/>
        <w:left w:w="0" w:type="dxa"/>
        <w:bottom w:w="0" w:type="dxa"/>
        <w:right w:w="0" w:type="dxa"/>
      </w:tblCellMar>
    </w:tblPr>
  </w:style>
  <w:style w:type="paragraph" w:styleId="Nzev">
    <w:name w:val="Title"/>
    <w:basedOn w:val="Normln"/>
    <w:next w:val="Normln"/>
    <w:rsid w:val="005D7C9D"/>
    <w:pPr>
      <w:keepNext/>
      <w:keepLines/>
      <w:spacing w:before="480" w:after="120"/>
    </w:pPr>
    <w:rPr>
      <w:b/>
      <w:sz w:val="72"/>
      <w:szCs w:val="72"/>
    </w:rPr>
  </w:style>
  <w:style w:type="paragraph" w:styleId="Podnadpis">
    <w:name w:val="Subtitle"/>
    <w:basedOn w:val="Normln"/>
    <w:next w:val="Normln"/>
    <w:rsid w:val="005D7C9D"/>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BA7D9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7D9E"/>
    <w:rPr>
      <w:rFonts w:ascii="Segoe UI" w:hAnsi="Segoe UI" w:cs="Segoe UI"/>
      <w:sz w:val="18"/>
      <w:szCs w:val="18"/>
    </w:rPr>
  </w:style>
  <w:style w:type="character" w:styleId="Hypertextovodkaz">
    <w:name w:val="Hyperlink"/>
    <w:basedOn w:val="Standardnpsmoodstavce"/>
    <w:uiPriority w:val="99"/>
    <w:unhideWhenUsed/>
    <w:rsid w:val="0069550B"/>
    <w:rPr>
      <w:color w:val="0000FF" w:themeColor="hyperlink"/>
      <w:u w:val="single"/>
    </w:rPr>
  </w:style>
  <w:style w:type="character" w:customStyle="1" w:styleId="Nevyeenzmnka1">
    <w:name w:val="Nevyřešená zmínka1"/>
    <w:basedOn w:val="Standardnpsmoodstavce"/>
    <w:uiPriority w:val="99"/>
    <w:semiHidden/>
    <w:unhideWhenUsed/>
    <w:rsid w:val="0069550B"/>
    <w:rPr>
      <w:color w:val="605E5C"/>
      <w:shd w:val="clear" w:color="auto" w:fill="E1DFDD"/>
    </w:rPr>
  </w:style>
  <w:style w:type="character" w:styleId="Siln">
    <w:name w:val="Strong"/>
    <w:basedOn w:val="Standardnpsmoodstavce"/>
    <w:uiPriority w:val="22"/>
    <w:qFormat/>
    <w:rsid w:val="00974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11911">
      <w:bodyDiv w:val="1"/>
      <w:marLeft w:val="0"/>
      <w:marRight w:val="0"/>
      <w:marTop w:val="0"/>
      <w:marBottom w:val="0"/>
      <w:divBdr>
        <w:top w:val="none" w:sz="0" w:space="0" w:color="auto"/>
        <w:left w:val="none" w:sz="0" w:space="0" w:color="auto"/>
        <w:bottom w:val="none" w:sz="0" w:space="0" w:color="auto"/>
        <w:right w:val="none" w:sz="0" w:space="0" w:color="auto"/>
      </w:divBdr>
    </w:div>
    <w:div w:id="267471746">
      <w:bodyDiv w:val="1"/>
      <w:marLeft w:val="0"/>
      <w:marRight w:val="0"/>
      <w:marTop w:val="0"/>
      <w:marBottom w:val="0"/>
      <w:divBdr>
        <w:top w:val="none" w:sz="0" w:space="0" w:color="auto"/>
        <w:left w:val="none" w:sz="0" w:space="0" w:color="auto"/>
        <w:bottom w:val="none" w:sz="0" w:space="0" w:color="auto"/>
        <w:right w:val="none" w:sz="0" w:space="0" w:color="auto"/>
      </w:divBdr>
    </w:div>
    <w:div w:id="630090717">
      <w:bodyDiv w:val="1"/>
      <w:marLeft w:val="0"/>
      <w:marRight w:val="0"/>
      <w:marTop w:val="0"/>
      <w:marBottom w:val="0"/>
      <w:divBdr>
        <w:top w:val="none" w:sz="0" w:space="0" w:color="auto"/>
        <w:left w:val="none" w:sz="0" w:space="0" w:color="auto"/>
        <w:bottom w:val="none" w:sz="0" w:space="0" w:color="auto"/>
        <w:right w:val="none" w:sz="0" w:space="0" w:color="auto"/>
      </w:divBdr>
    </w:div>
    <w:div w:id="1414620733">
      <w:bodyDiv w:val="1"/>
      <w:marLeft w:val="0"/>
      <w:marRight w:val="0"/>
      <w:marTop w:val="0"/>
      <w:marBottom w:val="0"/>
      <w:divBdr>
        <w:top w:val="none" w:sz="0" w:space="0" w:color="auto"/>
        <w:left w:val="none" w:sz="0" w:space="0" w:color="auto"/>
        <w:bottom w:val="none" w:sz="0" w:space="0" w:color="auto"/>
        <w:right w:val="none" w:sz="0" w:space="0" w:color="auto"/>
      </w:divBdr>
    </w:div>
    <w:div w:id="1644693165">
      <w:bodyDiv w:val="1"/>
      <w:marLeft w:val="0"/>
      <w:marRight w:val="0"/>
      <w:marTop w:val="0"/>
      <w:marBottom w:val="0"/>
      <w:divBdr>
        <w:top w:val="none" w:sz="0" w:space="0" w:color="auto"/>
        <w:left w:val="none" w:sz="0" w:space="0" w:color="auto"/>
        <w:bottom w:val="none" w:sz="0" w:space="0" w:color="auto"/>
        <w:right w:val="none" w:sz="0" w:space="0" w:color="auto"/>
      </w:divBdr>
    </w:div>
    <w:div w:id="2096394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itprospor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1172</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Ladenfuhrer</dc:creator>
  <cp:lastModifiedBy>host</cp:lastModifiedBy>
  <cp:revision>2</cp:revision>
  <cp:lastPrinted>2024-05-22T07:31:00Z</cp:lastPrinted>
  <dcterms:created xsi:type="dcterms:W3CDTF">2024-07-17T18:34:00Z</dcterms:created>
  <dcterms:modified xsi:type="dcterms:W3CDTF">2024-07-17T18:34:00Z</dcterms:modified>
</cp:coreProperties>
</file>