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F9DE5" w14:textId="77777777" w:rsidR="0088779C" w:rsidRPr="00B23DDB" w:rsidRDefault="0088779C">
      <w:pPr>
        <w:spacing w:after="0"/>
        <w:rPr>
          <w:rFonts w:asciiTheme="majorHAnsi" w:eastAsia="Arial Narrow" w:hAnsiTheme="majorHAnsi" w:cstheme="majorHAnsi"/>
          <w:b/>
          <w:sz w:val="10"/>
          <w:szCs w:val="10"/>
        </w:rPr>
      </w:pP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(CZ) </w:t>
      </w:r>
      <w:r w:rsidR="00E94656"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Kevin </w:t>
      </w:r>
      <w:proofErr w:type="spellStart"/>
      <w:r w:rsidR="00E94656" w:rsidRPr="00B23DDB">
        <w:rPr>
          <w:rFonts w:asciiTheme="majorHAnsi" w:eastAsia="Arial Narrow" w:hAnsiTheme="majorHAnsi" w:cstheme="majorHAnsi"/>
          <w:b/>
          <w:sz w:val="10"/>
          <w:szCs w:val="10"/>
        </w:rPr>
        <w:t>Levrone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Shaaboom</w:t>
      </w:r>
      <w:proofErr w:type="spellEnd"/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 </w:t>
      </w:r>
      <w:proofErr w:type="spellStart"/>
      <w:r w:rsidR="00324D3C" w:rsidRPr="00B23DDB">
        <w:rPr>
          <w:rFonts w:asciiTheme="majorHAnsi" w:eastAsia="Arial Narrow" w:hAnsiTheme="majorHAnsi" w:cstheme="majorHAnsi"/>
          <w:b/>
          <w:sz w:val="10"/>
          <w:szCs w:val="10"/>
        </w:rPr>
        <w:t>Juiced</w:t>
      </w:r>
      <w:proofErr w:type="spellEnd"/>
      <w:r w:rsidR="00E94656"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 shot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 120 ml</w:t>
      </w:r>
    </w:p>
    <w:p w14:paraId="4DD11D5E" w14:textId="77777777" w:rsidR="008654A3" w:rsidRDefault="0088779C">
      <w:pPr>
        <w:spacing w:after="0"/>
        <w:rPr>
          <w:rFonts w:asciiTheme="majorHAnsi" w:eastAsia="Arial Narrow" w:hAnsiTheme="majorHAnsi" w:cstheme="majorHAnsi"/>
          <w:b/>
          <w:sz w:val="10"/>
          <w:szCs w:val="10"/>
        </w:rPr>
      </w:pP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Doplněk stravy. Se sladidly. </w:t>
      </w:r>
      <w:r w:rsidRPr="008654A3">
        <w:rPr>
          <w:rFonts w:asciiTheme="majorHAnsi" w:eastAsia="Arial Narrow" w:hAnsiTheme="majorHAnsi" w:cstheme="majorHAnsi"/>
          <w:b/>
          <w:bCs/>
          <w:sz w:val="10"/>
          <w:szCs w:val="10"/>
        </w:rPr>
        <w:t>Vysoký obsah kofeinu.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</w:t>
      </w:r>
    </w:p>
    <w:p w14:paraId="2EA3F302" w14:textId="4B2E6478" w:rsidR="00B23DDB" w:rsidRDefault="0088779C">
      <w:pPr>
        <w:spacing w:after="0"/>
        <w:rPr>
          <w:rFonts w:asciiTheme="majorHAnsi" w:eastAsia="Arial Narrow" w:hAnsiTheme="majorHAnsi" w:cstheme="majorHAnsi"/>
          <w:sz w:val="10"/>
          <w:szCs w:val="10"/>
        </w:rPr>
      </w:pP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Obsah balení: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120 ml 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Dávka: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1/4 ampule (30 ml) 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Počet dávek v balení: 4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</w:t>
      </w:r>
    </w:p>
    <w:p w14:paraId="01BCB766" w14:textId="77777777" w:rsidR="008654A3" w:rsidRPr="008654A3" w:rsidRDefault="008654A3" w:rsidP="008654A3">
      <w:pPr>
        <w:spacing w:after="0"/>
        <w:rPr>
          <w:rFonts w:asciiTheme="majorHAnsi" w:eastAsia="Arial Narrow" w:hAnsiTheme="majorHAnsi" w:cstheme="majorHAnsi"/>
          <w:bCs/>
          <w:sz w:val="10"/>
          <w:szCs w:val="10"/>
        </w:rPr>
      </w:pPr>
      <w:proofErr w:type="spell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Nutričné</w:t>
      </w:r>
      <w:proofErr w:type="spellEnd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 xml:space="preserve"> </w:t>
      </w:r>
      <w:proofErr w:type="spell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informácie</w:t>
      </w:r>
      <w:proofErr w:type="spellEnd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 xml:space="preserve"> na 30 ml výrobku</w:t>
      </w:r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: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citrulín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malát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1500 mg, z toho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citrulín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1000 mg, AAKG 500 mg, z toho L-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arginín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350 mg, beta-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alanín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800 mg,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taurín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500 mg.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Kofeín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bezvodý 100 mg,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Glukoronolaktón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62,5 mg </w:t>
      </w:r>
    </w:p>
    <w:p w14:paraId="54EC0EBA" w14:textId="6AC2B88A" w:rsidR="008654A3" w:rsidRPr="008654A3" w:rsidRDefault="008654A3" w:rsidP="008654A3">
      <w:pPr>
        <w:spacing w:after="0"/>
        <w:rPr>
          <w:rFonts w:asciiTheme="majorHAnsi" w:eastAsia="Arial Narrow" w:hAnsiTheme="majorHAnsi" w:cstheme="majorHAnsi"/>
          <w:b/>
          <w:sz w:val="10"/>
          <w:szCs w:val="10"/>
        </w:rPr>
      </w:pPr>
      <w:proofErr w:type="spell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Zloženie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: voda, jablková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šťava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z jablkového koncentrátu (20 %),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citrulín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malát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, beta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alanín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, L-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arginín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alfa-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ketoglutarát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(AAKG),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taurín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kofeín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bezvodý,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glukuronolaktón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, kyselina (kyselina citrónová), aróma,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sladidlá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(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acesulfam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K,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sukralóza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neotam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),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konzervačné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látky (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sorban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 xml:space="preserve"> draselný, benzoan sodný), </w:t>
      </w:r>
      <w:proofErr w:type="spellStart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maltodextrín</w:t>
      </w:r>
      <w:proofErr w:type="spellEnd"/>
      <w:r w:rsidRPr="008654A3">
        <w:rPr>
          <w:rFonts w:asciiTheme="majorHAnsi" w:eastAsia="Arial Narrow" w:hAnsiTheme="majorHAnsi" w:cstheme="majorHAnsi"/>
          <w:bCs/>
          <w:sz w:val="10"/>
          <w:szCs w:val="10"/>
        </w:rPr>
        <w:t>.</w:t>
      </w:r>
    </w:p>
    <w:p w14:paraId="418BB1EC" w14:textId="7EFDD434" w:rsidR="00B23DDB" w:rsidRDefault="008654A3" w:rsidP="008654A3">
      <w:pPr>
        <w:spacing w:after="0"/>
        <w:rPr>
          <w:rFonts w:asciiTheme="majorHAnsi" w:eastAsia="Arial Narrow" w:hAnsiTheme="majorHAnsi" w:cstheme="majorHAnsi"/>
          <w:sz w:val="10"/>
          <w:szCs w:val="10"/>
        </w:rPr>
      </w:pPr>
      <w:proofErr w:type="spell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Translated</w:t>
      </w:r>
      <w:proofErr w:type="spellEnd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 xml:space="preserve"> </w:t>
      </w:r>
      <w:proofErr w:type="spell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with</w:t>
      </w:r>
      <w:proofErr w:type="spellEnd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 xml:space="preserve"> DeepL.com (free </w:t>
      </w:r>
      <w:proofErr w:type="spellStart"/>
      <w:proofErr w:type="gramStart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version</w:t>
      </w:r>
      <w:proofErr w:type="spellEnd"/>
      <w:r w:rsidRPr="008654A3">
        <w:rPr>
          <w:rFonts w:asciiTheme="majorHAnsi" w:eastAsia="Arial Narrow" w:hAnsiTheme="majorHAnsi" w:cstheme="majorHAnsi"/>
          <w:b/>
          <w:sz w:val="10"/>
          <w:szCs w:val="10"/>
        </w:rPr>
        <w:t>)</w:t>
      </w:r>
      <w:r w:rsidR="0088779C" w:rsidRPr="00B23DDB">
        <w:rPr>
          <w:rFonts w:asciiTheme="majorHAnsi" w:eastAsia="Arial Narrow" w:hAnsiTheme="majorHAnsi" w:cstheme="majorHAnsi"/>
          <w:b/>
          <w:sz w:val="10"/>
          <w:szCs w:val="10"/>
        </w:rPr>
        <w:t>Upozornění</w:t>
      </w:r>
      <w:proofErr w:type="gramEnd"/>
      <w:r w:rsidR="0088779C" w:rsidRPr="00B23DDB">
        <w:rPr>
          <w:rFonts w:asciiTheme="majorHAnsi" w:eastAsia="Arial Narrow" w:hAnsiTheme="majorHAnsi" w:cstheme="majorHAnsi"/>
          <w:b/>
          <w:sz w:val="10"/>
          <w:szCs w:val="10"/>
        </w:rPr>
        <w:t>:</w:t>
      </w:r>
      <w:r w:rsidR="0088779C" w:rsidRPr="00B23DDB">
        <w:rPr>
          <w:rFonts w:asciiTheme="majorHAnsi" w:eastAsia="Arial Narrow" w:hAnsiTheme="majorHAnsi" w:cstheme="majorHAnsi"/>
          <w:sz w:val="10"/>
          <w:szCs w:val="10"/>
        </w:rPr>
        <w:t xml:space="preserve"> Neužívejte, pokud jste alergičtí na kteroukoliv složku přípravku. Vzhledem k vysokému obsahu kofeinu je kontraindikován u dětí a mladistvých do 16 let, těhotných a kojících žen, diabetiků a osob citlivých na kofein, s hypertenzí a jinými kardiovaskulárními onemocněními. Nemíchejte s alkoholem. Potravinové doplňky by neměly být používány jako náhrada pestré a vyvážené stravy. Skladujte na suchém a chladném místě, mimo dosah malých dětí. Po otevření skladujte v chladničce a spotřebujte do 48 hodin. Chraňte před slunečním zářením. </w:t>
      </w:r>
    </w:p>
    <w:p w14:paraId="75B937D9" w14:textId="7AF91AF2" w:rsidR="00DC6AA7" w:rsidRPr="00B23DDB" w:rsidRDefault="0088779C">
      <w:pPr>
        <w:spacing w:after="0"/>
        <w:rPr>
          <w:rFonts w:asciiTheme="majorHAnsi" w:eastAsia="Arial" w:hAnsiTheme="majorHAnsi" w:cstheme="majorHAnsi"/>
          <w:b/>
          <w:sz w:val="10"/>
          <w:szCs w:val="10"/>
        </w:rPr>
      </w:pP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Minimální trvanlivost: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uvedena na obale 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 xml:space="preserve">Dostupné </w:t>
      </w:r>
      <w:proofErr w:type="spellStart"/>
      <w:proofErr w:type="gramStart"/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příchutě: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>Exotic</w:t>
      </w:r>
      <w:proofErr w:type="spellEnd"/>
      <w:proofErr w:type="gramEnd"/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, Grapefruit-lime, </w:t>
      </w:r>
      <w:proofErr w:type="spellStart"/>
      <w:r w:rsidRPr="00B23DDB">
        <w:rPr>
          <w:rFonts w:asciiTheme="majorHAnsi" w:eastAsia="Arial Narrow" w:hAnsiTheme="majorHAnsi" w:cstheme="majorHAnsi"/>
          <w:sz w:val="10"/>
          <w:szCs w:val="10"/>
        </w:rPr>
        <w:t>Orangecitrus</w:t>
      </w:r>
      <w:proofErr w:type="spellEnd"/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, Orange </w:t>
      </w:r>
      <w:proofErr w:type="spellStart"/>
      <w:r w:rsidRPr="00B23DDB">
        <w:rPr>
          <w:rFonts w:asciiTheme="majorHAnsi" w:eastAsia="Arial Narrow" w:hAnsiTheme="majorHAnsi" w:cstheme="majorHAnsi"/>
          <w:sz w:val="10"/>
          <w:szCs w:val="10"/>
        </w:rPr>
        <w:t>cherry</w:t>
      </w:r>
      <w:proofErr w:type="spellEnd"/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 </w:t>
      </w:r>
      <w:r w:rsidRPr="00B23DDB">
        <w:rPr>
          <w:rFonts w:asciiTheme="majorHAnsi" w:eastAsia="Arial Narrow" w:hAnsiTheme="majorHAnsi" w:cstheme="majorHAnsi"/>
          <w:b/>
          <w:sz w:val="10"/>
          <w:szCs w:val="10"/>
        </w:rPr>
        <w:t>Výrobce:</w:t>
      </w:r>
      <w:r w:rsidRPr="00B23DDB">
        <w:rPr>
          <w:rFonts w:asciiTheme="majorHAnsi" w:eastAsia="Arial Narrow" w:hAnsiTheme="majorHAnsi" w:cstheme="majorHAnsi"/>
          <w:sz w:val="10"/>
          <w:szCs w:val="10"/>
        </w:rPr>
        <w:t xml:space="preserve"> uveden na obale  </w:t>
      </w:r>
      <w:r w:rsidRPr="00B23DDB">
        <w:rPr>
          <w:rFonts w:asciiTheme="majorHAnsi" w:hAnsiTheme="majorHAnsi" w:cstheme="majorHAnsi"/>
          <w:sz w:val="10"/>
          <w:szCs w:val="10"/>
        </w:rPr>
        <w:t xml:space="preserve"> </w:t>
      </w:r>
      <w:r w:rsidRPr="00B23DDB">
        <w:rPr>
          <w:rFonts w:asciiTheme="majorHAnsi" w:eastAsia="Arial" w:hAnsiTheme="majorHAnsi" w:cstheme="majorHAnsi"/>
          <w:b/>
          <w:sz w:val="10"/>
          <w:szCs w:val="10"/>
        </w:rPr>
        <w:t xml:space="preserve">Distributor: </w:t>
      </w:r>
      <w:r w:rsidRPr="00B23DDB">
        <w:rPr>
          <w:rFonts w:asciiTheme="majorHAnsi" w:eastAsia="Arial" w:hAnsiTheme="majorHAnsi" w:cstheme="majorHAnsi"/>
          <w:sz w:val="10"/>
          <w:szCs w:val="10"/>
        </w:rPr>
        <w:t>Fit pro sport s.r.o., VAT NUMBER: CZ08410976,</w:t>
      </w:r>
      <w:r w:rsidRPr="00B23DDB">
        <w:rPr>
          <w:rFonts w:asciiTheme="majorHAnsi" w:eastAsia="Arial" w:hAnsiTheme="majorHAnsi" w:cstheme="majorHAnsi"/>
          <w:b/>
          <w:sz w:val="10"/>
          <w:szCs w:val="10"/>
        </w:rPr>
        <w:t>www.fitprosport.cz</w:t>
      </w:r>
    </w:p>
    <w:sectPr w:rsidR="00DC6AA7" w:rsidRPr="00B23DDB" w:rsidSect="00B23DDB">
      <w:pgSz w:w="3402" w:h="3402"/>
      <w:pgMar w:top="113" w:right="113" w:bottom="68" w:left="113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A7"/>
    <w:rsid w:val="00236AE8"/>
    <w:rsid w:val="00324D3C"/>
    <w:rsid w:val="008654A3"/>
    <w:rsid w:val="0088779C"/>
    <w:rsid w:val="008C7E6A"/>
    <w:rsid w:val="009F2FF3"/>
    <w:rsid w:val="00B23DDB"/>
    <w:rsid w:val="00D336AE"/>
    <w:rsid w:val="00DC6AA7"/>
    <w:rsid w:val="00E94656"/>
    <w:rsid w:val="00F16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59F8"/>
  <w15:docId w15:val="{6B28888B-81C0-4D7B-8706-4BC85B3F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AA7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DC6AA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Nadpis21">
    <w:name w:val="Nadpis 21"/>
    <w:basedOn w:val="Normln"/>
    <w:next w:val="Normln"/>
    <w:qFormat/>
    <w:rsid w:val="00DC6AA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Nadpis31">
    <w:name w:val="Nadpis 31"/>
    <w:basedOn w:val="Normln"/>
    <w:next w:val="Normln"/>
    <w:qFormat/>
    <w:rsid w:val="00DC6AA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Nadpis41">
    <w:name w:val="Nadpis 41"/>
    <w:basedOn w:val="Normln"/>
    <w:next w:val="Normln"/>
    <w:qFormat/>
    <w:rsid w:val="00DC6AA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Nadpis51">
    <w:name w:val="Nadpis 51"/>
    <w:basedOn w:val="Normln"/>
    <w:next w:val="Normln"/>
    <w:qFormat/>
    <w:rsid w:val="00DC6AA7"/>
    <w:pPr>
      <w:keepNext/>
      <w:keepLines/>
      <w:spacing w:before="220" w:after="40"/>
      <w:outlineLvl w:val="4"/>
    </w:pPr>
    <w:rPr>
      <w:b/>
    </w:rPr>
  </w:style>
  <w:style w:type="paragraph" w:customStyle="1" w:styleId="Nadpis61">
    <w:name w:val="Nadpis 61"/>
    <w:basedOn w:val="Normln"/>
    <w:next w:val="Normln"/>
    <w:qFormat/>
    <w:rsid w:val="00DC6AA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22B1D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rsid w:val="00DC6A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DC6AA7"/>
    <w:pPr>
      <w:spacing w:after="140" w:line="276" w:lineRule="auto"/>
    </w:pPr>
  </w:style>
  <w:style w:type="paragraph" w:styleId="Seznam">
    <w:name w:val="List"/>
    <w:basedOn w:val="Zkladntext"/>
    <w:rsid w:val="00DC6AA7"/>
    <w:rPr>
      <w:rFonts w:cs="Arial"/>
    </w:rPr>
  </w:style>
  <w:style w:type="paragraph" w:customStyle="1" w:styleId="Titulek1">
    <w:name w:val="Titulek1"/>
    <w:basedOn w:val="Normln"/>
    <w:qFormat/>
    <w:rsid w:val="00DC6A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DC6AA7"/>
    <w:pPr>
      <w:suppressLineNumbers/>
    </w:pPr>
    <w:rPr>
      <w:rFonts w:cs="Arial"/>
    </w:rPr>
  </w:style>
  <w:style w:type="paragraph" w:styleId="Nzev">
    <w:name w:val="Title"/>
    <w:basedOn w:val="Normln"/>
    <w:next w:val="Normln"/>
    <w:qFormat/>
    <w:rsid w:val="00DC6AA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qFormat/>
    <w:rsid w:val="00DC6A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22B1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DC6AA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Ladenfuhrer</dc:creator>
  <dc:description/>
  <cp:lastModifiedBy>host</cp:lastModifiedBy>
  <cp:revision>2</cp:revision>
  <cp:lastPrinted>2023-06-14T12:24:00Z</cp:lastPrinted>
  <dcterms:created xsi:type="dcterms:W3CDTF">2024-05-28T09:43:00Z</dcterms:created>
  <dcterms:modified xsi:type="dcterms:W3CDTF">2024-05-28T09:43:00Z</dcterms:modified>
  <dc:language>cs-CZ</dc:language>
</cp:coreProperties>
</file>